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0F95" w14:textId="32D9F7E6" w:rsidR="00713550" w:rsidRDefault="003D0365">
      <w:r>
        <w:rPr>
          <w:noProof/>
        </w:rPr>
        <w:drawing>
          <wp:anchor distT="0" distB="0" distL="114300" distR="114300" simplePos="0" relativeHeight="251665408" behindDoc="1" locked="0" layoutInCell="1" allowOverlap="1" wp14:anchorId="3C27723B" wp14:editId="738F9579">
            <wp:simplePos x="0" y="0"/>
            <wp:positionH relativeFrom="column">
              <wp:posOffset>0</wp:posOffset>
            </wp:positionH>
            <wp:positionV relativeFrom="paragraph">
              <wp:posOffset>0</wp:posOffset>
            </wp:positionV>
            <wp:extent cx="7547610" cy="1067816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7610" cy="10678160"/>
                    </a:xfrm>
                    <a:prstGeom prst="rect">
                      <a:avLst/>
                    </a:prstGeom>
                    <a:noFill/>
                    <a:ln>
                      <a:noFill/>
                    </a:ln>
                  </pic:spPr>
                </pic:pic>
              </a:graphicData>
            </a:graphic>
          </wp:anchor>
        </w:drawing>
      </w:r>
    </w:p>
    <w:p w14:paraId="1589B212" w14:textId="44F6626E" w:rsidR="00713550" w:rsidRDefault="001C32E7">
      <w:r>
        <w:rPr>
          <w:noProof/>
        </w:rPr>
        <w:drawing>
          <wp:anchor distT="0" distB="0" distL="114300" distR="114300" simplePos="0" relativeHeight="251663360" behindDoc="0" locked="0" layoutInCell="1" allowOverlap="1" wp14:anchorId="2B50ED67" wp14:editId="6E7DB0A7">
            <wp:simplePos x="0" y="0"/>
            <wp:positionH relativeFrom="column">
              <wp:posOffset>3505200</wp:posOffset>
            </wp:positionH>
            <wp:positionV relativeFrom="paragraph">
              <wp:posOffset>8568690</wp:posOffset>
            </wp:positionV>
            <wp:extent cx="2930076" cy="774065"/>
            <wp:effectExtent l="0" t="0" r="381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0076" cy="7740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26A55EC8" wp14:editId="2084007D">
                <wp:simplePos x="0" y="0"/>
                <wp:positionH relativeFrom="margin">
                  <wp:posOffset>11430</wp:posOffset>
                </wp:positionH>
                <wp:positionV relativeFrom="paragraph">
                  <wp:posOffset>8397240</wp:posOffset>
                </wp:positionV>
                <wp:extent cx="2990850" cy="1131570"/>
                <wp:effectExtent l="57150" t="57150" r="57150" b="49530"/>
                <wp:wrapNone/>
                <wp:docPr id="4" name="Text Box 4"/>
                <wp:cNvGraphicFramePr/>
                <a:graphic xmlns:a="http://schemas.openxmlformats.org/drawingml/2006/main">
                  <a:graphicData uri="http://schemas.microsoft.com/office/word/2010/wordprocessingShape">
                    <wps:wsp>
                      <wps:cNvSpPr txBox="1"/>
                      <wps:spPr>
                        <a:xfrm>
                          <a:off x="0" y="0"/>
                          <a:ext cx="2990850" cy="1131570"/>
                        </a:xfrm>
                        <a:prstGeom prst="rect">
                          <a:avLst/>
                        </a:prstGeom>
                        <a:solidFill>
                          <a:schemeClr val="bg1"/>
                        </a:solidFill>
                        <a:ln w="104775" cap="rnd">
                          <a:solidFill>
                            <a:schemeClr val="bg1"/>
                          </a:solidFill>
                        </a:ln>
                      </wps:spPr>
                      <wps:txbx>
                        <w:txbxContent>
                          <w:p w14:paraId="7CBF985E" w14:textId="7853B2E5" w:rsidR="00C807EF" w:rsidRPr="001C32E7" w:rsidRDefault="002116C0" w:rsidP="001C32E7">
                            <w:pPr>
                              <w:pStyle w:val="CoverBottombox"/>
                              <w:rPr>
                                <w:color w:val="007D70"/>
                                <w:sz w:val="28"/>
                                <w:szCs w:val="28"/>
                              </w:rPr>
                            </w:pPr>
                            <w:r>
                              <w:rPr>
                                <w:color w:val="007D70"/>
                                <w:sz w:val="28"/>
                                <w:szCs w:val="28"/>
                              </w:rPr>
                              <w:t>Guidance for preferred grammar, spelling and referencing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55EC8" id="_x0000_t202" coordsize="21600,21600" o:spt="202" path="m,l,21600r21600,l21600,xe">
                <v:stroke joinstyle="miter"/>
                <v:path gradientshapeok="t" o:connecttype="rect"/>
              </v:shapetype>
              <v:shape id="Text Box 4" o:spid="_x0000_s1026" type="#_x0000_t202" style="position:absolute;margin-left:.9pt;margin-top:661.2pt;width:235.5pt;height:89.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" fillcolor="white [3212]" strokecolor="white [3212]" strokeweight="8.25pt">
                <v:stroke endcap="round"/>
                <v:textbox>
                  <w:txbxContent>
                    <w:p w14:paraId="7CBF985E" w14:textId="7853B2E5" w:rsidR="00C807EF" w:rsidRPr="001C32E7" w:rsidRDefault="002116C0" w:rsidP="001C32E7">
                      <w:pPr>
                        <w:pStyle w:val="CoverBottombox"/>
                        <w:rPr>
                          <w:color w:val="007D70"/>
                          <w:sz w:val="28"/>
                          <w:szCs w:val="28"/>
                        </w:rPr>
                      </w:pPr>
                      <w:r>
                        <w:rPr>
                          <w:color w:val="007D70"/>
                          <w:sz w:val="28"/>
                          <w:szCs w:val="28"/>
                        </w:rPr>
                        <w:t>Guidance for preferred grammar, spelling and referencing</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798966F9" wp14:editId="29AA40FC">
                <wp:simplePos x="0" y="0"/>
                <wp:positionH relativeFrom="column">
                  <wp:posOffset>3677920</wp:posOffset>
                </wp:positionH>
                <wp:positionV relativeFrom="paragraph">
                  <wp:posOffset>9523730</wp:posOffset>
                </wp:positionV>
                <wp:extent cx="3860800" cy="8686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3860800" cy="868680"/>
                        </a:xfrm>
                        <a:prstGeom prst="rect">
                          <a:avLst/>
                        </a:prstGeom>
                        <a:noFill/>
                        <a:ln w="6350">
                          <a:noFill/>
                        </a:ln>
                      </wps:spPr>
                      <wps:txbx>
                        <w:txbxContent>
                          <w:p w14:paraId="57BF688E" w14:textId="6608FAD0" w:rsidR="001C32E7" w:rsidRPr="001C32E7" w:rsidRDefault="001C32E7" w:rsidP="001C32E7">
                            <w:pPr>
                              <w:jc w:val="right"/>
                              <w:rPr>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966F9" id="Text Box 8" o:spid="_x0000_s1027" type="#_x0000_t202" style="position:absolute;margin-left:289.6pt;margin-top:749.9pt;width:304pt;height:6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" filled="f" stroked="f" strokeweight=".5pt">
                <v:textbox>
                  <w:txbxContent>
                    <w:p w14:paraId="57BF688E" w14:textId="6608FAD0" w:rsidR="001C32E7" w:rsidRPr="001C32E7" w:rsidRDefault="001C32E7" w:rsidP="001C32E7">
                      <w:pPr>
                        <w:jc w:val="right"/>
                        <w:rPr>
                          <w:sz w:val="10"/>
                          <w:szCs w:val="10"/>
                        </w:rPr>
                      </w:pPr>
                    </w:p>
                  </w:txbxContent>
                </v:textbox>
              </v:shape>
            </w:pict>
          </mc:Fallback>
        </mc:AlternateContent>
      </w:r>
      <w:r w:rsidR="00306B44">
        <w:rPr>
          <w:noProof/>
        </w:rPr>
        <mc:AlternateContent>
          <mc:Choice Requires="wps">
            <w:drawing>
              <wp:anchor distT="0" distB="0" distL="114300" distR="114300" simplePos="0" relativeHeight="251659264" behindDoc="0" locked="0" layoutInCell="1" allowOverlap="1" wp14:anchorId="7D8CA847" wp14:editId="3EF56BBD">
                <wp:simplePos x="0" y="0"/>
                <wp:positionH relativeFrom="margin">
                  <wp:posOffset>3999230</wp:posOffset>
                </wp:positionH>
                <wp:positionV relativeFrom="paragraph">
                  <wp:posOffset>335280</wp:posOffset>
                </wp:positionV>
                <wp:extent cx="3569970" cy="1583690"/>
                <wp:effectExtent l="57150" t="57150" r="49530" b="54610"/>
                <wp:wrapNone/>
                <wp:docPr id="2" name="Text Box 2"/>
                <wp:cNvGraphicFramePr/>
                <a:graphic xmlns:a="http://schemas.openxmlformats.org/drawingml/2006/main">
                  <a:graphicData uri="http://schemas.microsoft.com/office/word/2010/wordprocessingShape">
                    <wps:wsp>
                      <wps:cNvSpPr txBox="1"/>
                      <wps:spPr>
                        <a:xfrm>
                          <a:off x="0" y="0"/>
                          <a:ext cx="3569970" cy="1583690"/>
                        </a:xfrm>
                        <a:prstGeom prst="rect">
                          <a:avLst/>
                        </a:prstGeom>
                        <a:solidFill>
                          <a:schemeClr val="bg1"/>
                        </a:solidFill>
                        <a:ln w="104775" cap="rnd">
                          <a:solidFill>
                            <a:schemeClr val="bg1"/>
                          </a:solidFill>
                        </a:ln>
                      </wps:spPr>
                      <wps:txbx>
                        <w:txbxContent>
                          <w:p w14:paraId="37EC0D63" w14:textId="47727A90" w:rsidR="005F2798" w:rsidRPr="00306B44" w:rsidRDefault="00B22A0E">
                            <w:pPr>
                              <w:rPr>
                                <w:b/>
                                <w:bCs/>
                                <w:sz w:val="52"/>
                                <w:szCs w:val="52"/>
                              </w:rPr>
                            </w:pPr>
                            <w:r>
                              <w:rPr>
                                <w:b/>
                                <w:bCs/>
                                <w:sz w:val="52"/>
                                <w:szCs w:val="52"/>
                              </w:rPr>
                              <w:t>DPC Style Guide</w:t>
                            </w:r>
                          </w:p>
                          <w:p w14:paraId="09F40BF4" w14:textId="285B7CFF" w:rsidR="005F2798" w:rsidRPr="001C32E7" w:rsidRDefault="002116C0">
                            <w:pPr>
                              <w:rPr>
                                <w:color w:val="007D70"/>
                                <w:sz w:val="44"/>
                                <w:szCs w:val="44"/>
                              </w:rPr>
                            </w:pPr>
                            <w:r>
                              <w:rPr>
                                <w:color w:val="007D70"/>
                                <w:sz w:val="44"/>
                                <w:szCs w:val="44"/>
                              </w:rPr>
                              <w:t xml:space="preserve">Version </w:t>
                            </w:r>
                            <w:r w:rsidR="00C423C2">
                              <w:rPr>
                                <w:color w:val="007D70"/>
                                <w:sz w:val="44"/>
                                <w:szCs w:val="44"/>
                              </w:rPr>
                              <w:t>7</w:t>
                            </w:r>
                            <w:r>
                              <w:rPr>
                                <w:color w:val="007D70"/>
                                <w:sz w:val="44"/>
                                <w:szCs w:val="44"/>
                              </w:rPr>
                              <w:t xml:space="preserve">, </w:t>
                            </w:r>
                            <w:r w:rsidR="00C423C2">
                              <w:rPr>
                                <w:color w:val="007D70"/>
                                <w:sz w:val="44"/>
                                <w:szCs w:val="44"/>
                              </w:rPr>
                              <w:t>October</w:t>
                            </w:r>
                            <w:r>
                              <w:rPr>
                                <w:color w:val="007D70"/>
                                <w:sz w:val="44"/>
                                <w:szCs w:val="44"/>
                              </w:rPr>
                              <w:t xml:space="preserve"> 202</w:t>
                            </w:r>
                            <w:r w:rsidR="00C423C2">
                              <w:rPr>
                                <w:color w:val="007D70"/>
                                <w:sz w:val="44"/>
                                <w:szCs w:val="4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CA847" id="Text Box 2" o:spid="_x0000_s1028" type="#_x0000_t202" style="position:absolute;margin-left:314.9pt;margin-top:26.4pt;width:281.1pt;height:124.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" fillcolor="white [3212]" strokecolor="white [3212]" strokeweight="8.25pt">
                <v:stroke endcap="round"/>
                <v:textbox>
                  <w:txbxContent>
                    <w:p w14:paraId="37EC0D63" w14:textId="47727A90" w:rsidR="005F2798" w:rsidRPr="00306B44" w:rsidRDefault="00B22A0E">
                      <w:pPr>
                        <w:rPr>
                          <w:b/>
                          <w:bCs/>
                          <w:sz w:val="52"/>
                          <w:szCs w:val="52"/>
                        </w:rPr>
                      </w:pPr>
                      <w:r>
                        <w:rPr>
                          <w:b/>
                          <w:bCs/>
                          <w:sz w:val="52"/>
                          <w:szCs w:val="52"/>
                        </w:rPr>
                        <w:t>DPC Style Guide</w:t>
                      </w:r>
                    </w:p>
                    <w:p w14:paraId="09F40BF4" w14:textId="285B7CFF" w:rsidR="005F2798" w:rsidRPr="001C32E7" w:rsidRDefault="002116C0">
                      <w:pPr>
                        <w:rPr>
                          <w:color w:val="007D70"/>
                          <w:sz w:val="44"/>
                          <w:szCs w:val="44"/>
                        </w:rPr>
                      </w:pPr>
                      <w:r>
                        <w:rPr>
                          <w:color w:val="007D70"/>
                          <w:sz w:val="44"/>
                          <w:szCs w:val="44"/>
                        </w:rPr>
                        <w:t xml:space="preserve">Version </w:t>
                      </w:r>
                      <w:r w:rsidR="00C423C2">
                        <w:rPr>
                          <w:color w:val="007D70"/>
                          <w:sz w:val="44"/>
                          <w:szCs w:val="44"/>
                        </w:rPr>
                        <w:t>7</w:t>
                      </w:r>
                      <w:r>
                        <w:rPr>
                          <w:color w:val="007D70"/>
                          <w:sz w:val="44"/>
                          <w:szCs w:val="44"/>
                        </w:rPr>
                        <w:t xml:space="preserve">, </w:t>
                      </w:r>
                      <w:r w:rsidR="00C423C2">
                        <w:rPr>
                          <w:color w:val="007D70"/>
                          <w:sz w:val="44"/>
                          <w:szCs w:val="44"/>
                        </w:rPr>
                        <w:t>October</w:t>
                      </w:r>
                      <w:r>
                        <w:rPr>
                          <w:color w:val="007D70"/>
                          <w:sz w:val="44"/>
                          <w:szCs w:val="44"/>
                        </w:rPr>
                        <w:t xml:space="preserve"> 202</w:t>
                      </w:r>
                      <w:r w:rsidR="00C423C2">
                        <w:rPr>
                          <w:color w:val="007D70"/>
                          <w:sz w:val="44"/>
                          <w:szCs w:val="44"/>
                        </w:rPr>
                        <w:t>2</w:t>
                      </w:r>
                    </w:p>
                  </w:txbxContent>
                </v:textbox>
                <w10:wrap anchorx="margin"/>
              </v:shape>
            </w:pict>
          </mc:Fallback>
        </mc:AlternateContent>
      </w:r>
      <w:r w:rsidR="00713550">
        <w:rPr>
          <w:noProof/>
        </w:rPr>
        <mc:AlternateContent>
          <mc:Choice Requires="wps">
            <w:drawing>
              <wp:anchor distT="0" distB="0" distL="114300" distR="114300" simplePos="0" relativeHeight="251660288" behindDoc="0" locked="0" layoutInCell="1" allowOverlap="1" wp14:anchorId="219EA9A6" wp14:editId="1A044E67">
                <wp:simplePos x="0" y="0"/>
                <wp:positionH relativeFrom="column">
                  <wp:posOffset>406400</wp:posOffset>
                </wp:positionH>
                <wp:positionV relativeFrom="paragraph">
                  <wp:posOffset>201930</wp:posOffset>
                </wp:positionV>
                <wp:extent cx="2346960" cy="29464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46960" cy="294640"/>
                        </a:xfrm>
                        <a:prstGeom prst="rect">
                          <a:avLst/>
                        </a:prstGeom>
                        <a:noFill/>
                        <a:ln w="6350">
                          <a:noFill/>
                        </a:ln>
                      </wps:spPr>
                      <wps:txbx>
                        <w:txbxContent>
                          <w:p w14:paraId="59D2D0D5" w14:textId="34723A23" w:rsidR="00713550" w:rsidRPr="00176082" w:rsidRDefault="00713550">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9EA9A6" id="Text Box 3" o:spid="_x0000_s1029" type="#_x0000_t202" style="position:absolute;margin-left:32pt;margin-top:15.9pt;width:184.8pt;height:23.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" filled="f" stroked="f" strokeweight=".5pt">
                <v:textbox>
                  <w:txbxContent>
                    <w:p w14:paraId="59D2D0D5" w14:textId="34723A23" w:rsidR="00713550" w:rsidRPr="00176082" w:rsidRDefault="00713550">
                      <w:pPr>
                        <w:rPr>
                          <w:color w:val="FFFFFF" w:themeColor="background1"/>
                        </w:rPr>
                      </w:pPr>
                    </w:p>
                  </w:txbxContent>
                </v:textbox>
              </v:shape>
            </w:pict>
          </mc:Fallback>
        </mc:AlternateContent>
      </w:r>
      <w:r w:rsidR="00713550">
        <w:br w:type="page"/>
      </w:r>
    </w:p>
    <w:p w14:paraId="7D1DFB04" w14:textId="5B151C2A" w:rsidR="00713550" w:rsidRDefault="00713550">
      <w:pPr>
        <w:sectPr w:rsidR="00713550" w:rsidSect="00F81F1B">
          <w:footerReference w:type="default" r:id="rId10"/>
          <w:pgSz w:w="11906" w:h="16838"/>
          <w:pgMar w:top="0" w:right="0" w:bottom="0" w:left="0" w:header="709" w:footer="709" w:gutter="0"/>
          <w:cols w:space="708"/>
          <w:titlePg/>
          <w:docGrid w:linePitch="360"/>
        </w:sectPr>
      </w:pPr>
    </w:p>
    <w:p w14:paraId="788ECFCE" w14:textId="77777777" w:rsidR="00DE58AE" w:rsidRDefault="00DE58AE" w:rsidP="00DE58AE">
      <w:pPr>
        <w:pStyle w:val="Heading1"/>
      </w:pPr>
      <w:bookmarkStart w:id="0" w:name="_Ref60914239"/>
      <w:bookmarkStart w:id="1" w:name="_Toc82163607"/>
      <w:r>
        <w:lastRenderedPageBreak/>
        <w:t>Introduction</w:t>
      </w:r>
      <w:bookmarkEnd w:id="0"/>
      <w:bookmarkEnd w:id="1"/>
    </w:p>
    <w:p w14:paraId="7C8EDA60" w14:textId="4CC25787" w:rsidR="00B22A0E" w:rsidRDefault="00B22A0E" w:rsidP="00DE58AE">
      <w:r w:rsidRPr="00B22A0E">
        <w:t>The preferred grammar and usage of the DPC is based on the Chicago Manual of Style (17th ed.), though it has some deviations. Referencing is based on the Harvard in-text (or author-date) system. This Style Guide is not exhaustive but provides basic guidelines relevant to ensuring DPC publications remain clear and consistent as possible, acknowledging that digital preservation encompasses a broad range of disciplines with different grammar and usage conventions. If an author is unsure of a point of grammar or usage, they should consult the source guidelines (mentioned above) or clarify with the DPC.</w:t>
      </w:r>
    </w:p>
    <w:p w14:paraId="56A4A1B8" w14:textId="6523F269" w:rsidR="007C5064" w:rsidRDefault="007C5064" w:rsidP="00DE58AE">
      <w:r>
        <w:t xml:space="preserve">For clarity, the examples </w:t>
      </w:r>
      <w:r w:rsidR="004157F6">
        <w:t xml:space="preserve">of correct grammar/style </w:t>
      </w:r>
      <w:r>
        <w:t xml:space="preserve">used in this document are </w:t>
      </w:r>
      <w:r w:rsidRPr="007C5064">
        <w:rPr>
          <w:color w:val="70AD47" w:themeColor="accent6"/>
        </w:rPr>
        <w:t>highlighted in green</w:t>
      </w:r>
      <w:r>
        <w:t>.</w:t>
      </w:r>
    </w:p>
    <w:p w14:paraId="7B236FC2" w14:textId="3CCBAF17" w:rsidR="00C423C2" w:rsidRDefault="00C423C2" w:rsidP="00C423C2">
      <w:r>
        <w:t>Summary of changes in version 7:</w:t>
      </w:r>
    </w:p>
    <w:p w14:paraId="19837079" w14:textId="7CCD068F" w:rsidR="00C423C2" w:rsidRDefault="00C423C2" w:rsidP="00C423C2">
      <w:pPr>
        <w:pStyle w:val="ListParagraph"/>
        <w:numPr>
          <w:ilvl w:val="0"/>
          <w:numId w:val="21"/>
        </w:numPr>
      </w:pPr>
      <w:r>
        <w:t>Inclusive language guidance added</w:t>
      </w:r>
    </w:p>
    <w:p w14:paraId="6081A9C9" w14:textId="61A66B20" w:rsidR="000365A8" w:rsidRDefault="000365A8" w:rsidP="00C423C2">
      <w:pPr>
        <w:pStyle w:val="ListParagraph"/>
        <w:numPr>
          <w:ilvl w:val="0"/>
          <w:numId w:val="21"/>
        </w:numPr>
      </w:pPr>
      <w:r>
        <w:t>Edits and clarifications added to references section</w:t>
      </w:r>
    </w:p>
    <w:p w14:paraId="2F17968A" w14:textId="58D71CA0" w:rsidR="00E23ED9" w:rsidRDefault="00E23ED9" w:rsidP="00DE58AE">
      <w:r>
        <w:t>Summary of changes in version 6:</w:t>
      </w:r>
    </w:p>
    <w:p w14:paraId="052DD54C" w14:textId="517C3B3C" w:rsidR="00E23ED9" w:rsidRDefault="00E23ED9" w:rsidP="000365A8">
      <w:pPr>
        <w:pStyle w:val="ListParagraph"/>
        <w:numPr>
          <w:ilvl w:val="0"/>
          <w:numId w:val="23"/>
        </w:numPr>
      </w:pPr>
      <w:r>
        <w:t>Glossary preferences</w:t>
      </w:r>
    </w:p>
    <w:p w14:paraId="25F950D4" w14:textId="22263E5D" w:rsidR="00E23ED9" w:rsidRDefault="00E23ED9" w:rsidP="000365A8">
      <w:pPr>
        <w:pStyle w:val="ListParagraph"/>
        <w:numPr>
          <w:ilvl w:val="0"/>
          <w:numId w:val="23"/>
        </w:numPr>
      </w:pPr>
      <w:r>
        <w:t>Archive/repository terminology</w:t>
      </w:r>
    </w:p>
    <w:p w14:paraId="13C6FCD1" w14:textId="10E953F4" w:rsidR="00D111E0" w:rsidRDefault="00D111E0" w:rsidP="00DE58AE">
      <w:r>
        <w:t>Summary of changes in version 5:</w:t>
      </w:r>
    </w:p>
    <w:p w14:paraId="62467322" w14:textId="61286100" w:rsidR="00D111E0" w:rsidRDefault="00D111E0" w:rsidP="00D111E0">
      <w:pPr>
        <w:pStyle w:val="ListParagraph"/>
        <w:numPr>
          <w:ilvl w:val="0"/>
          <w:numId w:val="20"/>
        </w:numPr>
      </w:pPr>
      <w:r>
        <w:t>Simplified bullet point list punctuation to always use full stops.</w:t>
      </w:r>
    </w:p>
    <w:p w14:paraId="4AAC52A2" w14:textId="5C64D759" w:rsidR="00F76353" w:rsidRDefault="00F76353" w:rsidP="00DE58AE">
      <w:r>
        <w:t>Summary of changes in version 4:</w:t>
      </w:r>
    </w:p>
    <w:p w14:paraId="181EB07E" w14:textId="0FF90480" w:rsidR="00F76353" w:rsidRDefault="00F76353" w:rsidP="00F76353">
      <w:pPr>
        <w:pStyle w:val="ListParagraph"/>
        <w:numPr>
          <w:ilvl w:val="0"/>
          <w:numId w:val="19"/>
        </w:numPr>
      </w:pPr>
      <w:r>
        <w:t>Website references no longer use footnotes</w:t>
      </w:r>
      <w:r w:rsidR="00FD54F1">
        <w:t>, making them consistent with the referencing of other works</w:t>
      </w:r>
      <w:r w:rsidR="004B443F">
        <w:t>.</w:t>
      </w:r>
    </w:p>
    <w:p w14:paraId="48867873" w14:textId="0E40B988" w:rsidR="00F76353" w:rsidRDefault="00F76353" w:rsidP="00F76353">
      <w:pPr>
        <w:pStyle w:val="ListParagraph"/>
        <w:numPr>
          <w:ilvl w:val="0"/>
          <w:numId w:val="19"/>
        </w:numPr>
      </w:pPr>
      <w:r>
        <w:t>In text references should include a live hyperlink where appropriate</w:t>
      </w:r>
      <w:r w:rsidR="004B443F">
        <w:t>.</w:t>
      </w:r>
    </w:p>
    <w:p w14:paraId="0E4E89C0" w14:textId="61576057" w:rsidR="00F76353" w:rsidRDefault="00F76353" w:rsidP="00F76353">
      <w:pPr>
        <w:pStyle w:val="ListParagraph"/>
        <w:numPr>
          <w:ilvl w:val="0"/>
          <w:numId w:val="19"/>
        </w:numPr>
      </w:pPr>
      <w:r>
        <w:t>Other minor formatting changes to align more closely with Harvard style referencing</w:t>
      </w:r>
      <w:r w:rsidR="004B443F">
        <w:t>.</w:t>
      </w:r>
    </w:p>
    <w:p w14:paraId="583B741A" w14:textId="338890F7" w:rsidR="00F76353" w:rsidRDefault="00F76353" w:rsidP="00F76353">
      <w:pPr>
        <w:pStyle w:val="ListParagraph"/>
        <w:numPr>
          <w:ilvl w:val="0"/>
          <w:numId w:val="19"/>
        </w:numPr>
      </w:pPr>
      <w:r>
        <w:t>Cross references are more tightly defined and should use the MS Word cross referencing feature</w:t>
      </w:r>
      <w:r w:rsidR="004B443F">
        <w:t>.</w:t>
      </w:r>
    </w:p>
    <w:p w14:paraId="1AF178AB" w14:textId="303329C9" w:rsidR="00F76353" w:rsidRDefault="00FD54F1" w:rsidP="003926AA">
      <w:pPr>
        <w:pStyle w:val="ListParagraph"/>
        <w:numPr>
          <w:ilvl w:val="0"/>
          <w:numId w:val="19"/>
        </w:numPr>
      </w:pPr>
      <w:r>
        <w:t>A variety of minor changes for clarity and understandability</w:t>
      </w:r>
      <w:r w:rsidR="00EE0272">
        <w:t>.</w:t>
      </w:r>
    </w:p>
    <w:p w14:paraId="35D6E01B" w14:textId="2E8F6561" w:rsidR="00E23ED9" w:rsidRDefault="00E23ED9">
      <w:r>
        <w:br w:type="page"/>
      </w:r>
    </w:p>
    <w:sdt>
      <w:sdtPr>
        <w:rPr>
          <w:rFonts w:asciiTheme="minorHAnsi" w:eastAsiaTheme="minorHAnsi" w:hAnsiTheme="minorHAnsi" w:cstheme="minorBidi"/>
          <w:color w:val="auto"/>
          <w:sz w:val="22"/>
          <w:szCs w:val="22"/>
          <w:lang w:val="en-GB"/>
        </w:rPr>
        <w:id w:val="1582111249"/>
        <w:docPartObj>
          <w:docPartGallery w:val="Table of Contents"/>
          <w:docPartUnique/>
        </w:docPartObj>
      </w:sdtPr>
      <w:sdtEndPr>
        <w:rPr>
          <w:b/>
          <w:bCs/>
          <w:noProof/>
        </w:rPr>
      </w:sdtEndPr>
      <w:sdtContent>
        <w:p w14:paraId="0601E9BF" w14:textId="424BE6BD" w:rsidR="00E23ED9" w:rsidRDefault="00E23ED9">
          <w:pPr>
            <w:pStyle w:val="TOCHeading"/>
          </w:pPr>
          <w:r>
            <w:t>Contents</w:t>
          </w:r>
        </w:p>
        <w:p w14:paraId="19A72B58" w14:textId="2004BA76" w:rsidR="00CA76C6" w:rsidRDefault="00E23ED9">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82163607" w:history="1">
            <w:r w:rsidR="00CA76C6" w:rsidRPr="005B5609">
              <w:rPr>
                <w:rStyle w:val="Hyperlink"/>
                <w:noProof/>
              </w:rPr>
              <w:t>1</w:t>
            </w:r>
            <w:r w:rsidR="00CA76C6">
              <w:rPr>
                <w:rFonts w:eastAsiaTheme="minorEastAsia"/>
                <w:noProof/>
                <w:lang w:eastAsia="en-GB"/>
              </w:rPr>
              <w:tab/>
            </w:r>
            <w:r w:rsidR="00CA76C6" w:rsidRPr="005B5609">
              <w:rPr>
                <w:rStyle w:val="Hyperlink"/>
                <w:noProof/>
              </w:rPr>
              <w:t>Introduction</w:t>
            </w:r>
            <w:r w:rsidR="00CA76C6">
              <w:rPr>
                <w:noProof/>
                <w:webHidden/>
              </w:rPr>
              <w:tab/>
            </w:r>
            <w:r w:rsidR="00CA76C6">
              <w:rPr>
                <w:noProof/>
                <w:webHidden/>
              </w:rPr>
              <w:fldChar w:fldCharType="begin"/>
            </w:r>
            <w:r w:rsidR="00CA76C6">
              <w:rPr>
                <w:noProof/>
                <w:webHidden/>
              </w:rPr>
              <w:instrText xml:space="preserve"> PAGEREF _Toc82163607 \h </w:instrText>
            </w:r>
            <w:r w:rsidR="00CA76C6">
              <w:rPr>
                <w:noProof/>
                <w:webHidden/>
              </w:rPr>
            </w:r>
            <w:r w:rsidR="00CA76C6">
              <w:rPr>
                <w:noProof/>
                <w:webHidden/>
              </w:rPr>
              <w:fldChar w:fldCharType="separate"/>
            </w:r>
            <w:r w:rsidR="00CA76C6">
              <w:rPr>
                <w:noProof/>
                <w:webHidden/>
              </w:rPr>
              <w:t>1</w:t>
            </w:r>
            <w:r w:rsidR="00CA76C6">
              <w:rPr>
                <w:noProof/>
                <w:webHidden/>
              </w:rPr>
              <w:fldChar w:fldCharType="end"/>
            </w:r>
          </w:hyperlink>
        </w:p>
        <w:p w14:paraId="3D3699D3" w14:textId="5981F25F" w:rsidR="00CA76C6" w:rsidRDefault="00000000">
          <w:pPr>
            <w:pStyle w:val="TOC2"/>
            <w:tabs>
              <w:tab w:val="left" w:pos="880"/>
              <w:tab w:val="right" w:leader="dot" w:pos="9016"/>
            </w:tabs>
            <w:rPr>
              <w:rFonts w:eastAsiaTheme="minorEastAsia"/>
              <w:noProof/>
              <w:lang w:eastAsia="en-GB"/>
            </w:rPr>
          </w:pPr>
          <w:hyperlink w:anchor="_Toc82163608" w:history="1">
            <w:r w:rsidR="00CA76C6" w:rsidRPr="005B5609">
              <w:rPr>
                <w:rStyle w:val="Hyperlink"/>
                <w:noProof/>
              </w:rPr>
              <w:t>1.1</w:t>
            </w:r>
            <w:r w:rsidR="00CA76C6">
              <w:rPr>
                <w:rFonts w:eastAsiaTheme="minorEastAsia"/>
                <w:noProof/>
                <w:lang w:eastAsia="en-GB"/>
              </w:rPr>
              <w:tab/>
            </w:r>
            <w:r w:rsidR="00CA76C6" w:rsidRPr="005B5609">
              <w:rPr>
                <w:rStyle w:val="Hyperlink"/>
                <w:noProof/>
              </w:rPr>
              <w:t>Spelling</w:t>
            </w:r>
            <w:r w:rsidR="00CA76C6">
              <w:rPr>
                <w:noProof/>
                <w:webHidden/>
              </w:rPr>
              <w:tab/>
            </w:r>
            <w:r w:rsidR="00CA76C6">
              <w:rPr>
                <w:noProof/>
                <w:webHidden/>
              </w:rPr>
              <w:fldChar w:fldCharType="begin"/>
            </w:r>
            <w:r w:rsidR="00CA76C6">
              <w:rPr>
                <w:noProof/>
                <w:webHidden/>
              </w:rPr>
              <w:instrText xml:space="preserve"> PAGEREF _Toc82163608 \h </w:instrText>
            </w:r>
            <w:r w:rsidR="00CA76C6">
              <w:rPr>
                <w:noProof/>
                <w:webHidden/>
              </w:rPr>
            </w:r>
            <w:r w:rsidR="00CA76C6">
              <w:rPr>
                <w:noProof/>
                <w:webHidden/>
              </w:rPr>
              <w:fldChar w:fldCharType="separate"/>
            </w:r>
            <w:r w:rsidR="00CA76C6">
              <w:rPr>
                <w:noProof/>
                <w:webHidden/>
              </w:rPr>
              <w:t>3</w:t>
            </w:r>
            <w:r w:rsidR="00CA76C6">
              <w:rPr>
                <w:noProof/>
                <w:webHidden/>
              </w:rPr>
              <w:fldChar w:fldCharType="end"/>
            </w:r>
          </w:hyperlink>
        </w:p>
        <w:p w14:paraId="72B7F8BC" w14:textId="183F9615" w:rsidR="00CA76C6" w:rsidRDefault="00000000">
          <w:pPr>
            <w:pStyle w:val="TOC2"/>
            <w:tabs>
              <w:tab w:val="left" w:pos="880"/>
              <w:tab w:val="right" w:leader="dot" w:pos="9016"/>
            </w:tabs>
            <w:rPr>
              <w:rFonts w:eastAsiaTheme="minorEastAsia"/>
              <w:noProof/>
              <w:lang w:eastAsia="en-GB"/>
            </w:rPr>
          </w:pPr>
          <w:hyperlink w:anchor="_Toc82163609" w:history="1">
            <w:r w:rsidR="00CA76C6" w:rsidRPr="005B5609">
              <w:rPr>
                <w:rStyle w:val="Hyperlink"/>
                <w:noProof/>
              </w:rPr>
              <w:t>1.2</w:t>
            </w:r>
            <w:r w:rsidR="00CA76C6">
              <w:rPr>
                <w:rFonts w:eastAsiaTheme="minorEastAsia"/>
                <w:noProof/>
                <w:lang w:eastAsia="en-GB"/>
              </w:rPr>
              <w:tab/>
            </w:r>
            <w:r w:rsidR="00CA76C6" w:rsidRPr="005B5609">
              <w:rPr>
                <w:rStyle w:val="Hyperlink"/>
                <w:noProof/>
              </w:rPr>
              <w:t>Terminology</w:t>
            </w:r>
            <w:r w:rsidR="00CA76C6">
              <w:rPr>
                <w:noProof/>
                <w:webHidden/>
              </w:rPr>
              <w:tab/>
            </w:r>
            <w:r w:rsidR="00CA76C6">
              <w:rPr>
                <w:noProof/>
                <w:webHidden/>
              </w:rPr>
              <w:fldChar w:fldCharType="begin"/>
            </w:r>
            <w:r w:rsidR="00CA76C6">
              <w:rPr>
                <w:noProof/>
                <w:webHidden/>
              </w:rPr>
              <w:instrText xml:space="preserve"> PAGEREF _Toc82163609 \h </w:instrText>
            </w:r>
            <w:r w:rsidR="00CA76C6">
              <w:rPr>
                <w:noProof/>
                <w:webHidden/>
              </w:rPr>
            </w:r>
            <w:r w:rsidR="00CA76C6">
              <w:rPr>
                <w:noProof/>
                <w:webHidden/>
              </w:rPr>
              <w:fldChar w:fldCharType="separate"/>
            </w:r>
            <w:r w:rsidR="00CA76C6">
              <w:rPr>
                <w:noProof/>
                <w:webHidden/>
              </w:rPr>
              <w:t>3</w:t>
            </w:r>
            <w:r w:rsidR="00CA76C6">
              <w:rPr>
                <w:noProof/>
                <w:webHidden/>
              </w:rPr>
              <w:fldChar w:fldCharType="end"/>
            </w:r>
          </w:hyperlink>
        </w:p>
        <w:p w14:paraId="16CE3045" w14:textId="71491520" w:rsidR="00CA76C6" w:rsidRDefault="00000000">
          <w:pPr>
            <w:pStyle w:val="TOC2"/>
            <w:tabs>
              <w:tab w:val="left" w:pos="880"/>
              <w:tab w:val="right" w:leader="dot" w:pos="9016"/>
            </w:tabs>
            <w:rPr>
              <w:rFonts w:eastAsiaTheme="minorEastAsia"/>
              <w:noProof/>
              <w:lang w:eastAsia="en-GB"/>
            </w:rPr>
          </w:pPr>
          <w:hyperlink w:anchor="_Toc82163610" w:history="1">
            <w:r w:rsidR="00CA76C6" w:rsidRPr="005B5609">
              <w:rPr>
                <w:rStyle w:val="Hyperlink"/>
                <w:noProof/>
              </w:rPr>
              <w:t>1.3</w:t>
            </w:r>
            <w:r w:rsidR="00CA76C6">
              <w:rPr>
                <w:rFonts w:eastAsiaTheme="minorEastAsia"/>
                <w:noProof/>
                <w:lang w:eastAsia="en-GB"/>
              </w:rPr>
              <w:tab/>
            </w:r>
            <w:r w:rsidR="00CA76C6" w:rsidRPr="005B5609">
              <w:rPr>
                <w:rStyle w:val="Hyperlink"/>
                <w:noProof/>
              </w:rPr>
              <w:t>Grammar and Usage</w:t>
            </w:r>
            <w:r w:rsidR="00CA76C6">
              <w:rPr>
                <w:noProof/>
                <w:webHidden/>
              </w:rPr>
              <w:tab/>
            </w:r>
            <w:r w:rsidR="00CA76C6">
              <w:rPr>
                <w:noProof/>
                <w:webHidden/>
              </w:rPr>
              <w:fldChar w:fldCharType="begin"/>
            </w:r>
            <w:r w:rsidR="00CA76C6">
              <w:rPr>
                <w:noProof/>
                <w:webHidden/>
              </w:rPr>
              <w:instrText xml:space="preserve"> PAGEREF _Toc82163610 \h </w:instrText>
            </w:r>
            <w:r w:rsidR="00CA76C6">
              <w:rPr>
                <w:noProof/>
                <w:webHidden/>
              </w:rPr>
            </w:r>
            <w:r w:rsidR="00CA76C6">
              <w:rPr>
                <w:noProof/>
                <w:webHidden/>
              </w:rPr>
              <w:fldChar w:fldCharType="separate"/>
            </w:r>
            <w:r w:rsidR="00CA76C6">
              <w:rPr>
                <w:noProof/>
                <w:webHidden/>
              </w:rPr>
              <w:t>3</w:t>
            </w:r>
            <w:r w:rsidR="00CA76C6">
              <w:rPr>
                <w:noProof/>
                <w:webHidden/>
              </w:rPr>
              <w:fldChar w:fldCharType="end"/>
            </w:r>
          </w:hyperlink>
        </w:p>
        <w:p w14:paraId="7F1E9729" w14:textId="42CC803D" w:rsidR="00CA76C6" w:rsidRDefault="00000000">
          <w:pPr>
            <w:pStyle w:val="TOC3"/>
            <w:tabs>
              <w:tab w:val="left" w:pos="1320"/>
              <w:tab w:val="right" w:leader="dot" w:pos="9016"/>
            </w:tabs>
            <w:rPr>
              <w:rFonts w:eastAsiaTheme="minorEastAsia"/>
              <w:noProof/>
              <w:lang w:eastAsia="en-GB"/>
            </w:rPr>
          </w:pPr>
          <w:hyperlink w:anchor="_Toc82163611" w:history="1">
            <w:r w:rsidR="00CA76C6" w:rsidRPr="005B5609">
              <w:rPr>
                <w:rStyle w:val="Hyperlink"/>
                <w:noProof/>
              </w:rPr>
              <w:t>1.3.1</w:t>
            </w:r>
            <w:r w:rsidR="00CA76C6">
              <w:rPr>
                <w:rFonts w:eastAsiaTheme="minorEastAsia"/>
                <w:noProof/>
                <w:lang w:eastAsia="en-GB"/>
              </w:rPr>
              <w:tab/>
            </w:r>
            <w:r w:rsidR="00CA76C6" w:rsidRPr="005B5609">
              <w:rPr>
                <w:rStyle w:val="Hyperlink"/>
                <w:noProof/>
              </w:rPr>
              <w:t>Abbreviations and acronyms</w:t>
            </w:r>
            <w:r w:rsidR="00CA76C6">
              <w:rPr>
                <w:noProof/>
                <w:webHidden/>
              </w:rPr>
              <w:tab/>
            </w:r>
            <w:r w:rsidR="00CA76C6">
              <w:rPr>
                <w:noProof/>
                <w:webHidden/>
              </w:rPr>
              <w:fldChar w:fldCharType="begin"/>
            </w:r>
            <w:r w:rsidR="00CA76C6">
              <w:rPr>
                <w:noProof/>
                <w:webHidden/>
              </w:rPr>
              <w:instrText xml:space="preserve"> PAGEREF _Toc82163611 \h </w:instrText>
            </w:r>
            <w:r w:rsidR="00CA76C6">
              <w:rPr>
                <w:noProof/>
                <w:webHidden/>
              </w:rPr>
            </w:r>
            <w:r w:rsidR="00CA76C6">
              <w:rPr>
                <w:noProof/>
                <w:webHidden/>
              </w:rPr>
              <w:fldChar w:fldCharType="separate"/>
            </w:r>
            <w:r w:rsidR="00CA76C6">
              <w:rPr>
                <w:noProof/>
                <w:webHidden/>
              </w:rPr>
              <w:t>3</w:t>
            </w:r>
            <w:r w:rsidR="00CA76C6">
              <w:rPr>
                <w:noProof/>
                <w:webHidden/>
              </w:rPr>
              <w:fldChar w:fldCharType="end"/>
            </w:r>
          </w:hyperlink>
        </w:p>
        <w:p w14:paraId="539A06C4" w14:textId="441774FF" w:rsidR="00CA76C6" w:rsidRDefault="00000000">
          <w:pPr>
            <w:pStyle w:val="TOC3"/>
            <w:tabs>
              <w:tab w:val="left" w:pos="1320"/>
              <w:tab w:val="right" w:leader="dot" w:pos="9016"/>
            </w:tabs>
            <w:rPr>
              <w:rFonts w:eastAsiaTheme="minorEastAsia"/>
              <w:noProof/>
              <w:lang w:eastAsia="en-GB"/>
            </w:rPr>
          </w:pPr>
          <w:hyperlink w:anchor="_Toc82163612" w:history="1">
            <w:r w:rsidR="00CA76C6" w:rsidRPr="005B5609">
              <w:rPr>
                <w:rStyle w:val="Hyperlink"/>
                <w:noProof/>
              </w:rPr>
              <w:t>1.3.2</w:t>
            </w:r>
            <w:r w:rsidR="00CA76C6">
              <w:rPr>
                <w:rFonts w:eastAsiaTheme="minorEastAsia"/>
                <w:noProof/>
                <w:lang w:eastAsia="en-GB"/>
              </w:rPr>
              <w:tab/>
            </w:r>
            <w:r w:rsidR="00CA76C6" w:rsidRPr="005B5609">
              <w:rPr>
                <w:rStyle w:val="Hyperlink"/>
                <w:noProof/>
              </w:rPr>
              <w:t>Capitalization</w:t>
            </w:r>
            <w:r w:rsidR="00CA76C6">
              <w:rPr>
                <w:noProof/>
                <w:webHidden/>
              </w:rPr>
              <w:tab/>
            </w:r>
            <w:r w:rsidR="00CA76C6">
              <w:rPr>
                <w:noProof/>
                <w:webHidden/>
              </w:rPr>
              <w:fldChar w:fldCharType="begin"/>
            </w:r>
            <w:r w:rsidR="00CA76C6">
              <w:rPr>
                <w:noProof/>
                <w:webHidden/>
              </w:rPr>
              <w:instrText xml:space="preserve"> PAGEREF _Toc82163612 \h </w:instrText>
            </w:r>
            <w:r w:rsidR="00CA76C6">
              <w:rPr>
                <w:noProof/>
                <w:webHidden/>
              </w:rPr>
            </w:r>
            <w:r w:rsidR="00CA76C6">
              <w:rPr>
                <w:noProof/>
                <w:webHidden/>
              </w:rPr>
              <w:fldChar w:fldCharType="separate"/>
            </w:r>
            <w:r w:rsidR="00CA76C6">
              <w:rPr>
                <w:noProof/>
                <w:webHidden/>
              </w:rPr>
              <w:t>3</w:t>
            </w:r>
            <w:r w:rsidR="00CA76C6">
              <w:rPr>
                <w:noProof/>
                <w:webHidden/>
              </w:rPr>
              <w:fldChar w:fldCharType="end"/>
            </w:r>
          </w:hyperlink>
        </w:p>
        <w:p w14:paraId="5702653E" w14:textId="29382B5C" w:rsidR="00CA76C6" w:rsidRDefault="00000000">
          <w:pPr>
            <w:pStyle w:val="TOC3"/>
            <w:tabs>
              <w:tab w:val="left" w:pos="1320"/>
              <w:tab w:val="right" w:leader="dot" w:pos="9016"/>
            </w:tabs>
            <w:rPr>
              <w:rFonts w:eastAsiaTheme="minorEastAsia"/>
              <w:noProof/>
              <w:lang w:eastAsia="en-GB"/>
            </w:rPr>
          </w:pPr>
          <w:hyperlink w:anchor="_Toc82163613" w:history="1">
            <w:r w:rsidR="00CA76C6" w:rsidRPr="005B5609">
              <w:rPr>
                <w:rStyle w:val="Hyperlink"/>
                <w:noProof/>
              </w:rPr>
              <w:t>1.3.3</w:t>
            </w:r>
            <w:r w:rsidR="00CA76C6">
              <w:rPr>
                <w:rFonts w:eastAsiaTheme="minorEastAsia"/>
                <w:noProof/>
                <w:lang w:eastAsia="en-GB"/>
              </w:rPr>
              <w:tab/>
            </w:r>
            <w:r w:rsidR="00CA76C6" w:rsidRPr="005B5609">
              <w:rPr>
                <w:rStyle w:val="Hyperlink"/>
                <w:noProof/>
              </w:rPr>
              <w:t>Contractions</w:t>
            </w:r>
            <w:r w:rsidR="00CA76C6">
              <w:rPr>
                <w:noProof/>
                <w:webHidden/>
              </w:rPr>
              <w:tab/>
            </w:r>
            <w:r w:rsidR="00CA76C6">
              <w:rPr>
                <w:noProof/>
                <w:webHidden/>
              </w:rPr>
              <w:fldChar w:fldCharType="begin"/>
            </w:r>
            <w:r w:rsidR="00CA76C6">
              <w:rPr>
                <w:noProof/>
                <w:webHidden/>
              </w:rPr>
              <w:instrText xml:space="preserve"> PAGEREF _Toc82163613 \h </w:instrText>
            </w:r>
            <w:r w:rsidR="00CA76C6">
              <w:rPr>
                <w:noProof/>
                <w:webHidden/>
              </w:rPr>
            </w:r>
            <w:r w:rsidR="00CA76C6">
              <w:rPr>
                <w:noProof/>
                <w:webHidden/>
              </w:rPr>
              <w:fldChar w:fldCharType="separate"/>
            </w:r>
            <w:r w:rsidR="00CA76C6">
              <w:rPr>
                <w:noProof/>
                <w:webHidden/>
              </w:rPr>
              <w:t>4</w:t>
            </w:r>
            <w:r w:rsidR="00CA76C6">
              <w:rPr>
                <w:noProof/>
                <w:webHidden/>
              </w:rPr>
              <w:fldChar w:fldCharType="end"/>
            </w:r>
          </w:hyperlink>
        </w:p>
        <w:p w14:paraId="11F2E5C6" w14:textId="5A783A77" w:rsidR="00CA76C6" w:rsidRDefault="00000000">
          <w:pPr>
            <w:pStyle w:val="TOC3"/>
            <w:tabs>
              <w:tab w:val="left" w:pos="1320"/>
              <w:tab w:val="right" w:leader="dot" w:pos="9016"/>
            </w:tabs>
            <w:rPr>
              <w:rFonts w:eastAsiaTheme="minorEastAsia"/>
              <w:noProof/>
              <w:lang w:eastAsia="en-GB"/>
            </w:rPr>
          </w:pPr>
          <w:hyperlink w:anchor="_Toc82163614" w:history="1">
            <w:r w:rsidR="00CA76C6" w:rsidRPr="005B5609">
              <w:rPr>
                <w:rStyle w:val="Hyperlink"/>
                <w:noProof/>
              </w:rPr>
              <w:t>1.3.4</w:t>
            </w:r>
            <w:r w:rsidR="00CA76C6">
              <w:rPr>
                <w:rFonts w:eastAsiaTheme="minorEastAsia"/>
                <w:noProof/>
                <w:lang w:eastAsia="en-GB"/>
              </w:rPr>
              <w:tab/>
            </w:r>
            <w:r w:rsidR="00CA76C6" w:rsidRPr="005B5609">
              <w:rPr>
                <w:rStyle w:val="Hyperlink"/>
                <w:noProof/>
              </w:rPr>
              <w:t>Quotations</w:t>
            </w:r>
            <w:r w:rsidR="00CA76C6">
              <w:rPr>
                <w:noProof/>
                <w:webHidden/>
              </w:rPr>
              <w:tab/>
            </w:r>
            <w:r w:rsidR="00CA76C6">
              <w:rPr>
                <w:noProof/>
                <w:webHidden/>
              </w:rPr>
              <w:fldChar w:fldCharType="begin"/>
            </w:r>
            <w:r w:rsidR="00CA76C6">
              <w:rPr>
                <w:noProof/>
                <w:webHidden/>
              </w:rPr>
              <w:instrText xml:space="preserve"> PAGEREF _Toc82163614 \h </w:instrText>
            </w:r>
            <w:r w:rsidR="00CA76C6">
              <w:rPr>
                <w:noProof/>
                <w:webHidden/>
              </w:rPr>
            </w:r>
            <w:r w:rsidR="00CA76C6">
              <w:rPr>
                <w:noProof/>
                <w:webHidden/>
              </w:rPr>
              <w:fldChar w:fldCharType="separate"/>
            </w:r>
            <w:r w:rsidR="00CA76C6">
              <w:rPr>
                <w:noProof/>
                <w:webHidden/>
              </w:rPr>
              <w:t>4</w:t>
            </w:r>
            <w:r w:rsidR="00CA76C6">
              <w:rPr>
                <w:noProof/>
                <w:webHidden/>
              </w:rPr>
              <w:fldChar w:fldCharType="end"/>
            </w:r>
          </w:hyperlink>
        </w:p>
        <w:p w14:paraId="2E65A623" w14:textId="2034AE44" w:rsidR="00CA76C6" w:rsidRDefault="00000000">
          <w:pPr>
            <w:pStyle w:val="TOC3"/>
            <w:tabs>
              <w:tab w:val="left" w:pos="1320"/>
              <w:tab w:val="right" w:leader="dot" w:pos="9016"/>
            </w:tabs>
            <w:rPr>
              <w:rFonts w:eastAsiaTheme="minorEastAsia"/>
              <w:noProof/>
              <w:lang w:eastAsia="en-GB"/>
            </w:rPr>
          </w:pPr>
          <w:hyperlink w:anchor="_Toc82163615" w:history="1">
            <w:r w:rsidR="00CA76C6" w:rsidRPr="005B5609">
              <w:rPr>
                <w:rStyle w:val="Hyperlink"/>
                <w:noProof/>
              </w:rPr>
              <w:t>1.3.5</w:t>
            </w:r>
            <w:r w:rsidR="00CA76C6">
              <w:rPr>
                <w:rFonts w:eastAsiaTheme="minorEastAsia"/>
                <w:noProof/>
                <w:lang w:eastAsia="en-GB"/>
              </w:rPr>
              <w:tab/>
            </w:r>
            <w:r w:rsidR="00CA76C6" w:rsidRPr="005B5609">
              <w:rPr>
                <w:rStyle w:val="Hyperlink"/>
                <w:noProof/>
              </w:rPr>
              <w:t>Cross-references</w:t>
            </w:r>
            <w:r w:rsidR="00CA76C6">
              <w:rPr>
                <w:noProof/>
                <w:webHidden/>
              </w:rPr>
              <w:tab/>
            </w:r>
            <w:r w:rsidR="00CA76C6">
              <w:rPr>
                <w:noProof/>
                <w:webHidden/>
              </w:rPr>
              <w:fldChar w:fldCharType="begin"/>
            </w:r>
            <w:r w:rsidR="00CA76C6">
              <w:rPr>
                <w:noProof/>
                <w:webHidden/>
              </w:rPr>
              <w:instrText xml:space="preserve"> PAGEREF _Toc82163615 \h </w:instrText>
            </w:r>
            <w:r w:rsidR="00CA76C6">
              <w:rPr>
                <w:noProof/>
                <w:webHidden/>
              </w:rPr>
            </w:r>
            <w:r w:rsidR="00CA76C6">
              <w:rPr>
                <w:noProof/>
                <w:webHidden/>
              </w:rPr>
              <w:fldChar w:fldCharType="separate"/>
            </w:r>
            <w:r w:rsidR="00CA76C6">
              <w:rPr>
                <w:noProof/>
                <w:webHidden/>
              </w:rPr>
              <w:t>5</w:t>
            </w:r>
            <w:r w:rsidR="00CA76C6">
              <w:rPr>
                <w:noProof/>
                <w:webHidden/>
              </w:rPr>
              <w:fldChar w:fldCharType="end"/>
            </w:r>
          </w:hyperlink>
        </w:p>
        <w:p w14:paraId="0CA351F4" w14:textId="72BE39B5" w:rsidR="00CA76C6" w:rsidRDefault="00000000">
          <w:pPr>
            <w:pStyle w:val="TOC3"/>
            <w:tabs>
              <w:tab w:val="left" w:pos="1320"/>
              <w:tab w:val="right" w:leader="dot" w:pos="9016"/>
            </w:tabs>
            <w:rPr>
              <w:rFonts w:eastAsiaTheme="minorEastAsia"/>
              <w:noProof/>
              <w:lang w:eastAsia="en-GB"/>
            </w:rPr>
          </w:pPr>
          <w:hyperlink w:anchor="_Toc82163616" w:history="1">
            <w:r w:rsidR="00CA76C6" w:rsidRPr="005B5609">
              <w:rPr>
                <w:rStyle w:val="Hyperlink"/>
                <w:noProof/>
              </w:rPr>
              <w:t>1.3.6</w:t>
            </w:r>
            <w:r w:rsidR="00CA76C6">
              <w:rPr>
                <w:rFonts w:eastAsiaTheme="minorEastAsia"/>
                <w:noProof/>
                <w:lang w:eastAsia="en-GB"/>
              </w:rPr>
              <w:tab/>
            </w:r>
            <w:r w:rsidR="00CA76C6" w:rsidRPr="005B5609">
              <w:rPr>
                <w:rStyle w:val="Hyperlink"/>
                <w:noProof/>
              </w:rPr>
              <w:t>Dates</w:t>
            </w:r>
            <w:r w:rsidR="00CA76C6">
              <w:rPr>
                <w:noProof/>
                <w:webHidden/>
              </w:rPr>
              <w:tab/>
            </w:r>
            <w:r w:rsidR="00CA76C6">
              <w:rPr>
                <w:noProof/>
                <w:webHidden/>
              </w:rPr>
              <w:fldChar w:fldCharType="begin"/>
            </w:r>
            <w:r w:rsidR="00CA76C6">
              <w:rPr>
                <w:noProof/>
                <w:webHidden/>
              </w:rPr>
              <w:instrText xml:space="preserve"> PAGEREF _Toc82163616 \h </w:instrText>
            </w:r>
            <w:r w:rsidR="00CA76C6">
              <w:rPr>
                <w:noProof/>
                <w:webHidden/>
              </w:rPr>
            </w:r>
            <w:r w:rsidR="00CA76C6">
              <w:rPr>
                <w:noProof/>
                <w:webHidden/>
              </w:rPr>
              <w:fldChar w:fldCharType="separate"/>
            </w:r>
            <w:r w:rsidR="00CA76C6">
              <w:rPr>
                <w:noProof/>
                <w:webHidden/>
              </w:rPr>
              <w:t>5</w:t>
            </w:r>
            <w:r w:rsidR="00CA76C6">
              <w:rPr>
                <w:noProof/>
                <w:webHidden/>
              </w:rPr>
              <w:fldChar w:fldCharType="end"/>
            </w:r>
          </w:hyperlink>
        </w:p>
        <w:p w14:paraId="708BAAD2" w14:textId="5B905EFF" w:rsidR="00CA76C6" w:rsidRDefault="00000000">
          <w:pPr>
            <w:pStyle w:val="TOC3"/>
            <w:tabs>
              <w:tab w:val="left" w:pos="1320"/>
              <w:tab w:val="right" w:leader="dot" w:pos="9016"/>
            </w:tabs>
            <w:rPr>
              <w:rFonts w:eastAsiaTheme="minorEastAsia"/>
              <w:noProof/>
              <w:lang w:eastAsia="en-GB"/>
            </w:rPr>
          </w:pPr>
          <w:hyperlink w:anchor="_Toc82163617" w:history="1">
            <w:r w:rsidR="00CA76C6" w:rsidRPr="005B5609">
              <w:rPr>
                <w:rStyle w:val="Hyperlink"/>
                <w:noProof/>
              </w:rPr>
              <w:t>1.3.7</w:t>
            </w:r>
            <w:r w:rsidR="00CA76C6">
              <w:rPr>
                <w:rFonts w:eastAsiaTheme="minorEastAsia"/>
                <w:noProof/>
                <w:lang w:eastAsia="en-GB"/>
              </w:rPr>
              <w:tab/>
            </w:r>
            <w:r w:rsidR="00CA76C6" w:rsidRPr="005B5609">
              <w:rPr>
                <w:rStyle w:val="Hyperlink"/>
                <w:noProof/>
              </w:rPr>
              <w:t>Fonts and formatting</w:t>
            </w:r>
            <w:r w:rsidR="00CA76C6">
              <w:rPr>
                <w:noProof/>
                <w:webHidden/>
              </w:rPr>
              <w:tab/>
            </w:r>
            <w:r w:rsidR="00CA76C6">
              <w:rPr>
                <w:noProof/>
                <w:webHidden/>
              </w:rPr>
              <w:fldChar w:fldCharType="begin"/>
            </w:r>
            <w:r w:rsidR="00CA76C6">
              <w:rPr>
                <w:noProof/>
                <w:webHidden/>
              </w:rPr>
              <w:instrText xml:space="preserve"> PAGEREF _Toc82163617 \h </w:instrText>
            </w:r>
            <w:r w:rsidR="00CA76C6">
              <w:rPr>
                <w:noProof/>
                <w:webHidden/>
              </w:rPr>
            </w:r>
            <w:r w:rsidR="00CA76C6">
              <w:rPr>
                <w:noProof/>
                <w:webHidden/>
              </w:rPr>
              <w:fldChar w:fldCharType="separate"/>
            </w:r>
            <w:r w:rsidR="00CA76C6">
              <w:rPr>
                <w:noProof/>
                <w:webHidden/>
              </w:rPr>
              <w:t>5</w:t>
            </w:r>
            <w:r w:rsidR="00CA76C6">
              <w:rPr>
                <w:noProof/>
                <w:webHidden/>
              </w:rPr>
              <w:fldChar w:fldCharType="end"/>
            </w:r>
          </w:hyperlink>
        </w:p>
        <w:p w14:paraId="3925286F" w14:textId="19D22059" w:rsidR="00CA76C6" w:rsidRDefault="00000000">
          <w:pPr>
            <w:pStyle w:val="TOC3"/>
            <w:tabs>
              <w:tab w:val="left" w:pos="1320"/>
              <w:tab w:val="right" w:leader="dot" w:pos="9016"/>
            </w:tabs>
            <w:rPr>
              <w:rFonts w:eastAsiaTheme="minorEastAsia"/>
              <w:noProof/>
              <w:lang w:eastAsia="en-GB"/>
            </w:rPr>
          </w:pPr>
          <w:hyperlink w:anchor="_Toc82163618" w:history="1">
            <w:r w:rsidR="00CA76C6" w:rsidRPr="005B5609">
              <w:rPr>
                <w:rStyle w:val="Hyperlink"/>
                <w:noProof/>
              </w:rPr>
              <w:t>1.3.8</w:t>
            </w:r>
            <w:r w:rsidR="00CA76C6">
              <w:rPr>
                <w:rFonts w:eastAsiaTheme="minorEastAsia"/>
                <w:noProof/>
                <w:lang w:eastAsia="en-GB"/>
              </w:rPr>
              <w:tab/>
            </w:r>
            <w:r w:rsidR="00CA76C6" w:rsidRPr="005B5609">
              <w:rPr>
                <w:rStyle w:val="Hyperlink"/>
                <w:noProof/>
              </w:rPr>
              <w:t>Footnotes and endnotes</w:t>
            </w:r>
            <w:r w:rsidR="00CA76C6">
              <w:rPr>
                <w:noProof/>
                <w:webHidden/>
              </w:rPr>
              <w:tab/>
            </w:r>
            <w:r w:rsidR="00CA76C6">
              <w:rPr>
                <w:noProof/>
                <w:webHidden/>
              </w:rPr>
              <w:fldChar w:fldCharType="begin"/>
            </w:r>
            <w:r w:rsidR="00CA76C6">
              <w:rPr>
                <w:noProof/>
                <w:webHidden/>
              </w:rPr>
              <w:instrText xml:space="preserve"> PAGEREF _Toc82163618 \h </w:instrText>
            </w:r>
            <w:r w:rsidR="00CA76C6">
              <w:rPr>
                <w:noProof/>
                <w:webHidden/>
              </w:rPr>
            </w:r>
            <w:r w:rsidR="00CA76C6">
              <w:rPr>
                <w:noProof/>
                <w:webHidden/>
              </w:rPr>
              <w:fldChar w:fldCharType="separate"/>
            </w:r>
            <w:r w:rsidR="00CA76C6">
              <w:rPr>
                <w:noProof/>
                <w:webHidden/>
              </w:rPr>
              <w:t>5</w:t>
            </w:r>
            <w:r w:rsidR="00CA76C6">
              <w:rPr>
                <w:noProof/>
                <w:webHidden/>
              </w:rPr>
              <w:fldChar w:fldCharType="end"/>
            </w:r>
          </w:hyperlink>
        </w:p>
        <w:p w14:paraId="618D04C3" w14:textId="40D36F48" w:rsidR="00CA76C6" w:rsidRDefault="00000000">
          <w:pPr>
            <w:pStyle w:val="TOC3"/>
            <w:tabs>
              <w:tab w:val="left" w:pos="1320"/>
              <w:tab w:val="right" w:leader="dot" w:pos="9016"/>
            </w:tabs>
            <w:rPr>
              <w:rFonts w:eastAsiaTheme="minorEastAsia"/>
              <w:noProof/>
              <w:lang w:eastAsia="en-GB"/>
            </w:rPr>
          </w:pPr>
          <w:hyperlink w:anchor="_Toc82163619" w:history="1">
            <w:r w:rsidR="00CA76C6" w:rsidRPr="005B5609">
              <w:rPr>
                <w:rStyle w:val="Hyperlink"/>
                <w:noProof/>
              </w:rPr>
              <w:t>1.3.9</w:t>
            </w:r>
            <w:r w:rsidR="00CA76C6">
              <w:rPr>
                <w:rFonts w:eastAsiaTheme="minorEastAsia"/>
                <w:noProof/>
                <w:lang w:eastAsia="en-GB"/>
              </w:rPr>
              <w:tab/>
            </w:r>
            <w:r w:rsidR="00CA76C6" w:rsidRPr="005B5609">
              <w:rPr>
                <w:rStyle w:val="Hyperlink"/>
                <w:noProof/>
              </w:rPr>
              <w:t>Hyphens</w:t>
            </w:r>
            <w:r w:rsidR="00CA76C6">
              <w:rPr>
                <w:noProof/>
                <w:webHidden/>
              </w:rPr>
              <w:tab/>
            </w:r>
            <w:r w:rsidR="00CA76C6">
              <w:rPr>
                <w:noProof/>
                <w:webHidden/>
              </w:rPr>
              <w:fldChar w:fldCharType="begin"/>
            </w:r>
            <w:r w:rsidR="00CA76C6">
              <w:rPr>
                <w:noProof/>
                <w:webHidden/>
              </w:rPr>
              <w:instrText xml:space="preserve"> PAGEREF _Toc82163619 \h </w:instrText>
            </w:r>
            <w:r w:rsidR="00CA76C6">
              <w:rPr>
                <w:noProof/>
                <w:webHidden/>
              </w:rPr>
            </w:r>
            <w:r w:rsidR="00CA76C6">
              <w:rPr>
                <w:noProof/>
                <w:webHidden/>
              </w:rPr>
              <w:fldChar w:fldCharType="separate"/>
            </w:r>
            <w:r w:rsidR="00CA76C6">
              <w:rPr>
                <w:noProof/>
                <w:webHidden/>
              </w:rPr>
              <w:t>5</w:t>
            </w:r>
            <w:r w:rsidR="00CA76C6">
              <w:rPr>
                <w:noProof/>
                <w:webHidden/>
              </w:rPr>
              <w:fldChar w:fldCharType="end"/>
            </w:r>
          </w:hyperlink>
        </w:p>
        <w:p w14:paraId="79FC8FE4" w14:textId="75ED1AFA" w:rsidR="00CA76C6" w:rsidRDefault="00000000">
          <w:pPr>
            <w:pStyle w:val="TOC3"/>
            <w:tabs>
              <w:tab w:val="left" w:pos="1320"/>
              <w:tab w:val="right" w:leader="dot" w:pos="9016"/>
            </w:tabs>
            <w:rPr>
              <w:rFonts w:eastAsiaTheme="minorEastAsia"/>
              <w:noProof/>
              <w:lang w:eastAsia="en-GB"/>
            </w:rPr>
          </w:pPr>
          <w:hyperlink w:anchor="_Toc82163620" w:history="1">
            <w:r w:rsidR="00CA76C6" w:rsidRPr="005B5609">
              <w:rPr>
                <w:rStyle w:val="Hyperlink"/>
                <w:noProof/>
              </w:rPr>
              <w:t>1.3.10</w:t>
            </w:r>
            <w:r w:rsidR="00CA76C6">
              <w:rPr>
                <w:rFonts w:eastAsiaTheme="minorEastAsia"/>
                <w:noProof/>
                <w:lang w:eastAsia="en-GB"/>
              </w:rPr>
              <w:tab/>
            </w:r>
            <w:r w:rsidR="00CA76C6" w:rsidRPr="005B5609">
              <w:rPr>
                <w:rStyle w:val="Hyperlink"/>
                <w:noProof/>
              </w:rPr>
              <w:t>Italics</w:t>
            </w:r>
            <w:r w:rsidR="00CA76C6">
              <w:rPr>
                <w:noProof/>
                <w:webHidden/>
              </w:rPr>
              <w:tab/>
            </w:r>
            <w:r w:rsidR="00CA76C6">
              <w:rPr>
                <w:noProof/>
                <w:webHidden/>
              </w:rPr>
              <w:fldChar w:fldCharType="begin"/>
            </w:r>
            <w:r w:rsidR="00CA76C6">
              <w:rPr>
                <w:noProof/>
                <w:webHidden/>
              </w:rPr>
              <w:instrText xml:space="preserve"> PAGEREF _Toc82163620 \h </w:instrText>
            </w:r>
            <w:r w:rsidR="00CA76C6">
              <w:rPr>
                <w:noProof/>
                <w:webHidden/>
              </w:rPr>
            </w:r>
            <w:r w:rsidR="00CA76C6">
              <w:rPr>
                <w:noProof/>
                <w:webHidden/>
              </w:rPr>
              <w:fldChar w:fldCharType="separate"/>
            </w:r>
            <w:r w:rsidR="00CA76C6">
              <w:rPr>
                <w:noProof/>
                <w:webHidden/>
              </w:rPr>
              <w:t>6</w:t>
            </w:r>
            <w:r w:rsidR="00CA76C6">
              <w:rPr>
                <w:noProof/>
                <w:webHidden/>
              </w:rPr>
              <w:fldChar w:fldCharType="end"/>
            </w:r>
          </w:hyperlink>
        </w:p>
        <w:p w14:paraId="692922F9" w14:textId="453581F3" w:rsidR="00CA76C6" w:rsidRDefault="00000000">
          <w:pPr>
            <w:pStyle w:val="TOC3"/>
            <w:tabs>
              <w:tab w:val="left" w:pos="1320"/>
              <w:tab w:val="right" w:leader="dot" w:pos="9016"/>
            </w:tabs>
            <w:rPr>
              <w:rFonts w:eastAsiaTheme="minorEastAsia"/>
              <w:noProof/>
              <w:lang w:eastAsia="en-GB"/>
            </w:rPr>
          </w:pPr>
          <w:hyperlink w:anchor="_Toc82163621" w:history="1">
            <w:r w:rsidR="00CA76C6" w:rsidRPr="005B5609">
              <w:rPr>
                <w:rStyle w:val="Hyperlink"/>
                <w:noProof/>
              </w:rPr>
              <w:t>1.3.11</w:t>
            </w:r>
            <w:r w:rsidR="00CA76C6">
              <w:rPr>
                <w:rFonts w:eastAsiaTheme="minorEastAsia"/>
                <w:noProof/>
                <w:lang w:eastAsia="en-GB"/>
              </w:rPr>
              <w:tab/>
            </w:r>
            <w:r w:rsidR="00CA76C6" w:rsidRPr="005B5609">
              <w:rPr>
                <w:rStyle w:val="Hyperlink"/>
                <w:noProof/>
              </w:rPr>
              <w:t>Lists</w:t>
            </w:r>
            <w:r w:rsidR="00CA76C6">
              <w:rPr>
                <w:noProof/>
                <w:webHidden/>
              </w:rPr>
              <w:tab/>
            </w:r>
            <w:r w:rsidR="00CA76C6">
              <w:rPr>
                <w:noProof/>
                <w:webHidden/>
              </w:rPr>
              <w:fldChar w:fldCharType="begin"/>
            </w:r>
            <w:r w:rsidR="00CA76C6">
              <w:rPr>
                <w:noProof/>
                <w:webHidden/>
              </w:rPr>
              <w:instrText xml:space="preserve"> PAGEREF _Toc82163621 \h </w:instrText>
            </w:r>
            <w:r w:rsidR="00CA76C6">
              <w:rPr>
                <w:noProof/>
                <w:webHidden/>
              </w:rPr>
            </w:r>
            <w:r w:rsidR="00CA76C6">
              <w:rPr>
                <w:noProof/>
                <w:webHidden/>
              </w:rPr>
              <w:fldChar w:fldCharType="separate"/>
            </w:r>
            <w:r w:rsidR="00CA76C6">
              <w:rPr>
                <w:noProof/>
                <w:webHidden/>
              </w:rPr>
              <w:t>6</w:t>
            </w:r>
            <w:r w:rsidR="00CA76C6">
              <w:rPr>
                <w:noProof/>
                <w:webHidden/>
              </w:rPr>
              <w:fldChar w:fldCharType="end"/>
            </w:r>
          </w:hyperlink>
        </w:p>
        <w:p w14:paraId="6A2FA21E" w14:textId="4C628B56" w:rsidR="00CA76C6" w:rsidRDefault="00000000">
          <w:pPr>
            <w:pStyle w:val="TOC3"/>
            <w:tabs>
              <w:tab w:val="left" w:pos="1320"/>
              <w:tab w:val="right" w:leader="dot" w:pos="9016"/>
            </w:tabs>
            <w:rPr>
              <w:rFonts w:eastAsiaTheme="minorEastAsia"/>
              <w:noProof/>
              <w:lang w:eastAsia="en-GB"/>
            </w:rPr>
          </w:pPr>
          <w:hyperlink w:anchor="_Toc82163622" w:history="1">
            <w:r w:rsidR="00CA76C6" w:rsidRPr="005B5609">
              <w:rPr>
                <w:rStyle w:val="Hyperlink"/>
                <w:noProof/>
              </w:rPr>
              <w:t>1.3.12</w:t>
            </w:r>
            <w:r w:rsidR="00CA76C6">
              <w:rPr>
                <w:rFonts w:eastAsiaTheme="minorEastAsia"/>
                <w:noProof/>
                <w:lang w:eastAsia="en-GB"/>
              </w:rPr>
              <w:tab/>
            </w:r>
            <w:r w:rsidR="00CA76C6" w:rsidRPr="005B5609">
              <w:rPr>
                <w:rStyle w:val="Hyperlink"/>
                <w:noProof/>
              </w:rPr>
              <w:t>Numbers and measurements</w:t>
            </w:r>
            <w:r w:rsidR="00CA76C6">
              <w:rPr>
                <w:noProof/>
                <w:webHidden/>
              </w:rPr>
              <w:tab/>
            </w:r>
            <w:r w:rsidR="00CA76C6">
              <w:rPr>
                <w:noProof/>
                <w:webHidden/>
              </w:rPr>
              <w:fldChar w:fldCharType="begin"/>
            </w:r>
            <w:r w:rsidR="00CA76C6">
              <w:rPr>
                <w:noProof/>
                <w:webHidden/>
              </w:rPr>
              <w:instrText xml:space="preserve"> PAGEREF _Toc82163622 \h </w:instrText>
            </w:r>
            <w:r w:rsidR="00CA76C6">
              <w:rPr>
                <w:noProof/>
                <w:webHidden/>
              </w:rPr>
            </w:r>
            <w:r w:rsidR="00CA76C6">
              <w:rPr>
                <w:noProof/>
                <w:webHidden/>
              </w:rPr>
              <w:fldChar w:fldCharType="separate"/>
            </w:r>
            <w:r w:rsidR="00CA76C6">
              <w:rPr>
                <w:noProof/>
                <w:webHidden/>
              </w:rPr>
              <w:t>6</w:t>
            </w:r>
            <w:r w:rsidR="00CA76C6">
              <w:rPr>
                <w:noProof/>
                <w:webHidden/>
              </w:rPr>
              <w:fldChar w:fldCharType="end"/>
            </w:r>
          </w:hyperlink>
        </w:p>
        <w:p w14:paraId="406B35CF" w14:textId="00C081F8" w:rsidR="00CA76C6" w:rsidRDefault="00000000">
          <w:pPr>
            <w:pStyle w:val="TOC3"/>
            <w:tabs>
              <w:tab w:val="left" w:pos="1320"/>
              <w:tab w:val="right" w:leader="dot" w:pos="9016"/>
            </w:tabs>
            <w:rPr>
              <w:rFonts w:eastAsiaTheme="minorEastAsia"/>
              <w:noProof/>
              <w:lang w:eastAsia="en-GB"/>
            </w:rPr>
          </w:pPr>
          <w:hyperlink w:anchor="_Toc82163623" w:history="1">
            <w:r w:rsidR="00CA76C6" w:rsidRPr="005B5609">
              <w:rPr>
                <w:rStyle w:val="Hyperlink"/>
                <w:noProof/>
              </w:rPr>
              <w:t>1.3.13</w:t>
            </w:r>
            <w:r w:rsidR="00CA76C6">
              <w:rPr>
                <w:rFonts w:eastAsiaTheme="minorEastAsia"/>
                <w:noProof/>
                <w:lang w:eastAsia="en-GB"/>
              </w:rPr>
              <w:tab/>
            </w:r>
            <w:r w:rsidR="00CA76C6" w:rsidRPr="005B5609">
              <w:rPr>
                <w:rStyle w:val="Hyperlink"/>
                <w:noProof/>
              </w:rPr>
              <w:t>Punctuation</w:t>
            </w:r>
            <w:r w:rsidR="00CA76C6">
              <w:rPr>
                <w:noProof/>
                <w:webHidden/>
              </w:rPr>
              <w:tab/>
            </w:r>
            <w:r w:rsidR="00CA76C6">
              <w:rPr>
                <w:noProof/>
                <w:webHidden/>
              </w:rPr>
              <w:fldChar w:fldCharType="begin"/>
            </w:r>
            <w:r w:rsidR="00CA76C6">
              <w:rPr>
                <w:noProof/>
                <w:webHidden/>
              </w:rPr>
              <w:instrText xml:space="preserve"> PAGEREF _Toc82163623 \h </w:instrText>
            </w:r>
            <w:r w:rsidR="00CA76C6">
              <w:rPr>
                <w:noProof/>
                <w:webHidden/>
              </w:rPr>
            </w:r>
            <w:r w:rsidR="00CA76C6">
              <w:rPr>
                <w:noProof/>
                <w:webHidden/>
              </w:rPr>
              <w:fldChar w:fldCharType="separate"/>
            </w:r>
            <w:r w:rsidR="00CA76C6">
              <w:rPr>
                <w:noProof/>
                <w:webHidden/>
              </w:rPr>
              <w:t>7</w:t>
            </w:r>
            <w:r w:rsidR="00CA76C6">
              <w:rPr>
                <w:noProof/>
                <w:webHidden/>
              </w:rPr>
              <w:fldChar w:fldCharType="end"/>
            </w:r>
          </w:hyperlink>
        </w:p>
        <w:p w14:paraId="6BFC2907" w14:textId="7BE483D0" w:rsidR="00CA76C6" w:rsidRDefault="00000000">
          <w:pPr>
            <w:pStyle w:val="TOC2"/>
            <w:tabs>
              <w:tab w:val="left" w:pos="880"/>
              <w:tab w:val="right" w:leader="dot" w:pos="9016"/>
            </w:tabs>
            <w:rPr>
              <w:rFonts w:eastAsiaTheme="minorEastAsia"/>
              <w:noProof/>
              <w:lang w:eastAsia="en-GB"/>
            </w:rPr>
          </w:pPr>
          <w:hyperlink w:anchor="_Toc82163624" w:history="1">
            <w:r w:rsidR="00CA76C6" w:rsidRPr="005B5609">
              <w:rPr>
                <w:rStyle w:val="Hyperlink"/>
                <w:noProof/>
              </w:rPr>
              <w:t>1.4</w:t>
            </w:r>
            <w:r w:rsidR="00CA76C6">
              <w:rPr>
                <w:rFonts w:eastAsiaTheme="minorEastAsia"/>
                <w:noProof/>
                <w:lang w:eastAsia="en-GB"/>
              </w:rPr>
              <w:tab/>
            </w:r>
            <w:r w:rsidR="00CA76C6" w:rsidRPr="005B5609">
              <w:rPr>
                <w:rStyle w:val="Hyperlink"/>
                <w:noProof/>
              </w:rPr>
              <w:t>References</w:t>
            </w:r>
            <w:r w:rsidR="00CA76C6">
              <w:rPr>
                <w:noProof/>
                <w:webHidden/>
              </w:rPr>
              <w:tab/>
            </w:r>
            <w:r w:rsidR="00CA76C6">
              <w:rPr>
                <w:noProof/>
                <w:webHidden/>
              </w:rPr>
              <w:fldChar w:fldCharType="begin"/>
            </w:r>
            <w:r w:rsidR="00CA76C6">
              <w:rPr>
                <w:noProof/>
                <w:webHidden/>
              </w:rPr>
              <w:instrText xml:space="preserve"> PAGEREF _Toc82163624 \h </w:instrText>
            </w:r>
            <w:r w:rsidR="00CA76C6">
              <w:rPr>
                <w:noProof/>
                <w:webHidden/>
              </w:rPr>
            </w:r>
            <w:r w:rsidR="00CA76C6">
              <w:rPr>
                <w:noProof/>
                <w:webHidden/>
              </w:rPr>
              <w:fldChar w:fldCharType="separate"/>
            </w:r>
            <w:r w:rsidR="00CA76C6">
              <w:rPr>
                <w:noProof/>
                <w:webHidden/>
              </w:rPr>
              <w:t>7</w:t>
            </w:r>
            <w:r w:rsidR="00CA76C6">
              <w:rPr>
                <w:noProof/>
                <w:webHidden/>
              </w:rPr>
              <w:fldChar w:fldCharType="end"/>
            </w:r>
          </w:hyperlink>
        </w:p>
        <w:p w14:paraId="43BEE1C9" w14:textId="1B111A4C" w:rsidR="00CA76C6" w:rsidRDefault="00000000">
          <w:pPr>
            <w:pStyle w:val="TOC3"/>
            <w:tabs>
              <w:tab w:val="left" w:pos="1320"/>
              <w:tab w:val="right" w:leader="dot" w:pos="9016"/>
            </w:tabs>
            <w:rPr>
              <w:rFonts w:eastAsiaTheme="minorEastAsia"/>
              <w:noProof/>
              <w:lang w:eastAsia="en-GB"/>
            </w:rPr>
          </w:pPr>
          <w:hyperlink w:anchor="_Toc82163625" w:history="1">
            <w:r w:rsidR="00CA76C6" w:rsidRPr="005B5609">
              <w:rPr>
                <w:rStyle w:val="Hyperlink"/>
                <w:noProof/>
              </w:rPr>
              <w:t>1.4.1</w:t>
            </w:r>
            <w:r w:rsidR="00CA76C6">
              <w:rPr>
                <w:rFonts w:eastAsiaTheme="minorEastAsia"/>
                <w:noProof/>
                <w:lang w:eastAsia="en-GB"/>
              </w:rPr>
              <w:tab/>
            </w:r>
            <w:r w:rsidR="00CA76C6" w:rsidRPr="005B5609">
              <w:rPr>
                <w:rStyle w:val="Hyperlink"/>
                <w:noProof/>
              </w:rPr>
              <w:t>The in-text reference</w:t>
            </w:r>
            <w:r w:rsidR="00CA76C6">
              <w:rPr>
                <w:noProof/>
                <w:webHidden/>
              </w:rPr>
              <w:tab/>
            </w:r>
            <w:r w:rsidR="00CA76C6">
              <w:rPr>
                <w:noProof/>
                <w:webHidden/>
              </w:rPr>
              <w:fldChar w:fldCharType="begin"/>
            </w:r>
            <w:r w:rsidR="00CA76C6">
              <w:rPr>
                <w:noProof/>
                <w:webHidden/>
              </w:rPr>
              <w:instrText xml:space="preserve"> PAGEREF _Toc82163625 \h </w:instrText>
            </w:r>
            <w:r w:rsidR="00CA76C6">
              <w:rPr>
                <w:noProof/>
                <w:webHidden/>
              </w:rPr>
            </w:r>
            <w:r w:rsidR="00CA76C6">
              <w:rPr>
                <w:noProof/>
                <w:webHidden/>
              </w:rPr>
              <w:fldChar w:fldCharType="separate"/>
            </w:r>
            <w:r w:rsidR="00CA76C6">
              <w:rPr>
                <w:noProof/>
                <w:webHidden/>
              </w:rPr>
              <w:t>7</w:t>
            </w:r>
            <w:r w:rsidR="00CA76C6">
              <w:rPr>
                <w:noProof/>
                <w:webHidden/>
              </w:rPr>
              <w:fldChar w:fldCharType="end"/>
            </w:r>
          </w:hyperlink>
        </w:p>
        <w:p w14:paraId="0CE8B9C2" w14:textId="4FA0C25A" w:rsidR="00CA76C6" w:rsidRDefault="00000000">
          <w:pPr>
            <w:pStyle w:val="TOC3"/>
            <w:tabs>
              <w:tab w:val="left" w:pos="1320"/>
              <w:tab w:val="right" w:leader="dot" w:pos="9016"/>
            </w:tabs>
            <w:rPr>
              <w:rFonts w:eastAsiaTheme="minorEastAsia"/>
              <w:noProof/>
              <w:lang w:eastAsia="en-GB"/>
            </w:rPr>
          </w:pPr>
          <w:hyperlink w:anchor="_Toc82163626" w:history="1">
            <w:r w:rsidR="00CA76C6" w:rsidRPr="005B5609">
              <w:rPr>
                <w:rStyle w:val="Hyperlink"/>
                <w:noProof/>
              </w:rPr>
              <w:t>1.4.2</w:t>
            </w:r>
            <w:r w:rsidR="00CA76C6">
              <w:rPr>
                <w:rFonts w:eastAsiaTheme="minorEastAsia"/>
                <w:noProof/>
                <w:lang w:eastAsia="en-GB"/>
              </w:rPr>
              <w:tab/>
            </w:r>
            <w:r w:rsidR="00CA76C6" w:rsidRPr="005B5609">
              <w:rPr>
                <w:rStyle w:val="Hyperlink"/>
                <w:noProof/>
              </w:rPr>
              <w:t>The references section</w:t>
            </w:r>
            <w:r w:rsidR="00CA76C6">
              <w:rPr>
                <w:noProof/>
                <w:webHidden/>
              </w:rPr>
              <w:tab/>
            </w:r>
            <w:r w:rsidR="00CA76C6">
              <w:rPr>
                <w:noProof/>
                <w:webHidden/>
              </w:rPr>
              <w:fldChar w:fldCharType="begin"/>
            </w:r>
            <w:r w:rsidR="00CA76C6">
              <w:rPr>
                <w:noProof/>
                <w:webHidden/>
              </w:rPr>
              <w:instrText xml:space="preserve"> PAGEREF _Toc82163626 \h </w:instrText>
            </w:r>
            <w:r w:rsidR="00CA76C6">
              <w:rPr>
                <w:noProof/>
                <w:webHidden/>
              </w:rPr>
            </w:r>
            <w:r w:rsidR="00CA76C6">
              <w:rPr>
                <w:noProof/>
                <w:webHidden/>
              </w:rPr>
              <w:fldChar w:fldCharType="separate"/>
            </w:r>
            <w:r w:rsidR="00CA76C6">
              <w:rPr>
                <w:noProof/>
                <w:webHidden/>
              </w:rPr>
              <w:t>8</w:t>
            </w:r>
            <w:r w:rsidR="00CA76C6">
              <w:rPr>
                <w:noProof/>
                <w:webHidden/>
              </w:rPr>
              <w:fldChar w:fldCharType="end"/>
            </w:r>
          </w:hyperlink>
        </w:p>
        <w:p w14:paraId="572B03DE" w14:textId="09D44B97" w:rsidR="00CA76C6" w:rsidRDefault="00000000">
          <w:pPr>
            <w:pStyle w:val="TOC3"/>
            <w:tabs>
              <w:tab w:val="left" w:pos="1320"/>
              <w:tab w:val="right" w:leader="dot" w:pos="9016"/>
            </w:tabs>
            <w:rPr>
              <w:rFonts w:eastAsiaTheme="minorEastAsia"/>
              <w:noProof/>
              <w:lang w:eastAsia="en-GB"/>
            </w:rPr>
          </w:pPr>
          <w:hyperlink w:anchor="_Toc82163627" w:history="1">
            <w:r w:rsidR="00CA76C6" w:rsidRPr="005B5609">
              <w:rPr>
                <w:rStyle w:val="Hyperlink"/>
                <w:noProof/>
              </w:rPr>
              <w:t>1.4.3</w:t>
            </w:r>
            <w:r w:rsidR="00CA76C6">
              <w:rPr>
                <w:rFonts w:eastAsiaTheme="minorEastAsia"/>
                <w:noProof/>
                <w:lang w:eastAsia="en-GB"/>
              </w:rPr>
              <w:tab/>
            </w:r>
            <w:r w:rsidR="00CA76C6" w:rsidRPr="005B5609">
              <w:rPr>
                <w:rStyle w:val="Hyperlink"/>
                <w:noProof/>
              </w:rPr>
              <w:t>Example references</w:t>
            </w:r>
            <w:r w:rsidR="00CA76C6">
              <w:rPr>
                <w:noProof/>
                <w:webHidden/>
              </w:rPr>
              <w:tab/>
            </w:r>
            <w:r w:rsidR="00CA76C6">
              <w:rPr>
                <w:noProof/>
                <w:webHidden/>
              </w:rPr>
              <w:fldChar w:fldCharType="begin"/>
            </w:r>
            <w:r w:rsidR="00CA76C6">
              <w:rPr>
                <w:noProof/>
                <w:webHidden/>
              </w:rPr>
              <w:instrText xml:space="preserve"> PAGEREF _Toc82163627 \h </w:instrText>
            </w:r>
            <w:r w:rsidR="00CA76C6">
              <w:rPr>
                <w:noProof/>
                <w:webHidden/>
              </w:rPr>
            </w:r>
            <w:r w:rsidR="00CA76C6">
              <w:rPr>
                <w:noProof/>
                <w:webHidden/>
              </w:rPr>
              <w:fldChar w:fldCharType="separate"/>
            </w:r>
            <w:r w:rsidR="00CA76C6">
              <w:rPr>
                <w:noProof/>
                <w:webHidden/>
              </w:rPr>
              <w:t>8</w:t>
            </w:r>
            <w:r w:rsidR="00CA76C6">
              <w:rPr>
                <w:noProof/>
                <w:webHidden/>
              </w:rPr>
              <w:fldChar w:fldCharType="end"/>
            </w:r>
          </w:hyperlink>
        </w:p>
        <w:p w14:paraId="284044ED" w14:textId="11C6D6CE" w:rsidR="00CA76C6" w:rsidRDefault="00000000">
          <w:pPr>
            <w:pStyle w:val="TOC2"/>
            <w:tabs>
              <w:tab w:val="left" w:pos="880"/>
              <w:tab w:val="right" w:leader="dot" w:pos="9016"/>
            </w:tabs>
            <w:rPr>
              <w:rFonts w:eastAsiaTheme="minorEastAsia"/>
              <w:noProof/>
              <w:lang w:eastAsia="en-GB"/>
            </w:rPr>
          </w:pPr>
          <w:hyperlink w:anchor="_Toc82163628" w:history="1">
            <w:r w:rsidR="00CA76C6" w:rsidRPr="005B5609">
              <w:rPr>
                <w:rStyle w:val="Hyperlink"/>
                <w:noProof/>
              </w:rPr>
              <w:t>1.5</w:t>
            </w:r>
            <w:r w:rsidR="00CA76C6">
              <w:rPr>
                <w:rFonts w:eastAsiaTheme="minorEastAsia"/>
                <w:noProof/>
                <w:lang w:eastAsia="en-GB"/>
              </w:rPr>
              <w:tab/>
            </w:r>
            <w:r w:rsidR="00CA76C6" w:rsidRPr="005B5609">
              <w:rPr>
                <w:rStyle w:val="Hyperlink"/>
                <w:noProof/>
              </w:rPr>
              <w:t>Other inclusions</w:t>
            </w:r>
            <w:r w:rsidR="00CA76C6">
              <w:rPr>
                <w:noProof/>
                <w:webHidden/>
              </w:rPr>
              <w:tab/>
            </w:r>
            <w:r w:rsidR="00CA76C6">
              <w:rPr>
                <w:noProof/>
                <w:webHidden/>
              </w:rPr>
              <w:fldChar w:fldCharType="begin"/>
            </w:r>
            <w:r w:rsidR="00CA76C6">
              <w:rPr>
                <w:noProof/>
                <w:webHidden/>
              </w:rPr>
              <w:instrText xml:space="preserve"> PAGEREF _Toc82163628 \h </w:instrText>
            </w:r>
            <w:r w:rsidR="00CA76C6">
              <w:rPr>
                <w:noProof/>
                <w:webHidden/>
              </w:rPr>
            </w:r>
            <w:r w:rsidR="00CA76C6">
              <w:rPr>
                <w:noProof/>
                <w:webHidden/>
              </w:rPr>
              <w:fldChar w:fldCharType="separate"/>
            </w:r>
            <w:r w:rsidR="00CA76C6">
              <w:rPr>
                <w:noProof/>
                <w:webHidden/>
              </w:rPr>
              <w:t>9</w:t>
            </w:r>
            <w:r w:rsidR="00CA76C6">
              <w:rPr>
                <w:noProof/>
                <w:webHidden/>
              </w:rPr>
              <w:fldChar w:fldCharType="end"/>
            </w:r>
          </w:hyperlink>
        </w:p>
        <w:p w14:paraId="44A0F371" w14:textId="4C12034D" w:rsidR="00CA76C6" w:rsidRDefault="00000000">
          <w:pPr>
            <w:pStyle w:val="TOC3"/>
            <w:tabs>
              <w:tab w:val="left" w:pos="1320"/>
              <w:tab w:val="right" w:leader="dot" w:pos="9016"/>
            </w:tabs>
            <w:rPr>
              <w:rFonts w:eastAsiaTheme="minorEastAsia"/>
              <w:noProof/>
              <w:lang w:eastAsia="en-GB"/>
            </w:rPr>
          </w:pPr>
          <w:hyperlink w:anchor="_Toc82163629" w:history="1">
            <w:r w:rsidR="00CA76C6" w:rsidRPr="005B5609">
              <w:rPr>
                <w:rStyle w:val="Hyperlink"/>
                <w:noProof/>
              </w:rPr>
              <w:t>1.5.1</w:t>
            </w:r>
            <w:r w:rsidR="00CA76C6">
              <w:rPr>
                <w:rFonts w:eastAsiaTheme="minorEastAsia"/>
                <w:noProof/>
                <w:lang w:eastAsia="en-GB"/>
              </w:rPr>
              <w:tab/>
            </w:r>
            <w:r w:rsidR="00CA76C6" w:rsidRPr="005B5609">
              <w:rPr>
                <w:rStyle w:val="Hyperlink"/>
                <w:noProof/>
              </w:rPr>
              <w:t>Appendices</w:t>
            </w:r>
            <w:r w:rsidR="00CA76C6">
              <w:rPr>
                <w:noProof/>
                <w:webHidden/>
              </w:rPr>
              <w:tab/>
            </w:r>
            <w:r w:rsidR="00CA76C6">
              <w:rPr>
                <w:noProof/>
                <w:webHidden/>
              </w:rPr>
              <w:fldChar w:fldCharType="begin"/>
            </w:r>
            <w:r w:rsidR="00CA76C6">
              <w:rPr>
                <w:noProof/>
                <w:webHidden/>
              </w:rPr>
              <w:instrText xml:space="preserve"> PAGEREF _Toc82163629 \h </w:instrText>
            </w:r>
            <w:r w:rsidR="00CA76C6">
              <w:rPr>
                <w:noProof/>
                <w:webHidden/>
              </w:rPr>
            </w:r>
            <w:r w:rsidR="00CA76C6">
              <w:rPr>
                <w:noProof/>
                <w:webHidden/>
              </w:rPr>
              <w:fldChar w:fldCharType="separate"/>
            </w:r>
            <w:r w:rsidR="00CA76C6">
              <w:rPr>
                <w:noProof/>
                <w:webHidden/>
              </w:rPr>
              <w:t>9</w:t>
            </w:r>
            <w:r w:rsidR="00CA76C6">
              <w:rPr>
                <w:noProof/>
                <w:webHidden/>
              </w:rPr>
              <w:fldChar w:fldCharType="end"/>
            </w:r>
          </w:hyperlink>
        </w:p>
        <w:p w14:paraId="6DA80A7E" w14:textId="410E9CFC" w:rsidR="00CA76C6" w:rsidRDefault="00000000">
          <w:pPr>
            <w:pStyle w:val="TOC3"/>
            <w:tabs>
              <w:tab w:val="left" w:pos="1320"/>
              <w:tab w:val="right" w:leader="dot" w:pos="9016"/>
            </w:tabs>
            <w:rPr>
              <w:rFonts w:eastAsiaTheme="minorEastAsia"/>
              <w:noProof/>
              <w:lang w:eastAsia="en-GB"/>
            </w:rPr>
          </w:pPr>
          <w:hyperlink w:anchor="_Toc82163630" w:history="1">
            <w:r w:rsidR="00CA76C6" w:rsidRPr="005B5609">
              <w:rPr>
                <w:rStyle w:val="Hyperlink"/>
                <w:noProof/>
              </w:rPr>
              <w:t>1.5.2</w:t>
            </w:r>
            <w:r w:rsidR="00CA76C6">
              <w:rPr>
                <w:rFonts w:eastAsiaTheme="minorEastAsia"/>
                <w:noProof/>
                <w:lang w:eastAsia="en-GB"/>
              </w:rPr>
              <w:tab/>
            </w:r>
            <w:r w:rsidR="00CA76C6" w:rsidRPr="005B5609">
              <w:rPr>
                <w:rStyle w:val="Hyperlink"/>
                <w:noProof/>
              </w:rPr>
              <w:t>Glossary</w:t>
            </w:r>
            <w:r w:rsidR="00CA76C6">
              <w:rPr>
                <w:noProof/>
                <w:webHidden/>
              </w:rPr>
              <w:tab/>
            </w:r>
            <w:r w:rsidR="00CA76C6">
              <w:rPr>
                <w:noProof/>
                <w:webHidden/>
              </w:rPr>
              <w:fldChar w:fldCharType="begin"/>
            </w:r>
            <w:r w:rsidR="00CA76C6">
              <w:rPr>
                <w:noProof/>
                <w:webHidden/>
              </w:rPr>
              <w:instrText xml:space="preserve"> PAGEREF _Toc82163630 \h </w:instrText>
            </w:r>
            <w:r w:rsidR="00CA76C6">
              <w:rPr>
                <w:noProof/>
                <w:webHidden/>
              </w:rPr>
            </w:r>
            <w:r w:rsidR="00CA76C6">
              <w:rPr>
                <w:noProof/>
                <w:webHidden/>
              </w:rPr>
              <w:fldChar w:fldCharType="separate"/>
            </w:r>
            <w:r w:rsidR="00CA76C6">
              <w:rPr>
                <w:noProof/>
                <w:webHidden/>
              </w:rPr>
              <w:t>9</w:t>
            </w:r>
            <w:r w:rsidR="00CA76C6">
              <w:rPr>
                <w:noProof/>
                <w:webHidden/>
              </w:rPr>
              <w:fldChar w:fldCharType="end"/>
            </w:r>
          </w:hyperlink>
        </w:p>
        <w:p w14:paraId="62A778CF" w14:textId="739372F9" w:rsidR="00CA76C6" w:rsidRDefault="00000000">
          <w:pPr>
            <w:pStyle w:val="TOC3"/>
            <w:tabs>
              <w:tab w:val="left" w:pos="1320"/>
              <w:tab w:val="right" w:leader="dot" w:pos="9016"/>
            </w:tabs>
            <w:rPr>
              <w:rFonts w:eastAsiaTheme="minorEastAsia"/>
              <w:noProof/>
              <w:lang w:eastAsia="en-GB"/>
            </w:rPr>
          </w:pPr>
          <w:hyperlink w:anchor="_Toc82163631" w:history="1">
            <w:r w:rsidR="00CA76C6" w:rsidRPr="005B5609">
              <w:rPr>
                <w:rStyle w:val="Hyperlink"/>
                <w:noProof/>
              </w:rPr>
              <w:t>1.5.3</w:t>
            </w:r>
            <w:r w:rsidR="00CA76C6">
              <w:rPr>
                <w:rFonts w:eastAsiaTheme="minorEastAsia"/>
                <w:noProof/>
                <w:lang w:eastAsia="en-GB"/>
              </w:rPr>
              <w:tab/>
            </w:r>
            <w:r w:rsidR="00CA76C6" w:rsidRPr="005B5609">
              <w:rPr>
                <w:rStyle w:val="Hyperlink"/>
                <w:noProof/>
              </w:rPr>
              <w:t>Further reading</w:t>
            </w:r>
            <w:r w:rsidR="00CA76C6">
              <w:rPr>
                <w:noProof/>
                <w:webHidden/>
              </w:rPr>
              <w:tab/>
            </w:r>
            <w:r w:rsidR="00CA76C6">
              <w:rPr>
                <w:noProof/>
                <w:webHidden/>
              </w:rPr>
              <w:fldChar w:fldCharType="begin"/>
            </w:r>
            <w:r w:rsidR="00CA76C6">
              <w:rPr>
                <w:noProof/>
                <w:webHidden/>
              </w:rPr>
              <w:instrText xml:space="preserve"> PAGEREF _Toc82163631 \h </w:instrText>
            </w:r>
            <w:r w:rsidR="00CA76C6">
              <w:rPr>
                <w:noProof/>
                <w:webHidden/>
              </w:rPr>
            </w:r>
            <w:r w:rsidR="00CA76C6">
              <w:rPr>
                <w:noProof/>
                <w:webHidden/>
              </w:rPr>
              <w:fldChar w:fldCharType="separate"/>
            </w:r>
            <w:r w:rsidR="00CA76C6">
              <w:rPr>
                <w:noProof/>
                <w:webHidden/>
              </w:rPr>
              <w:t>9</w:t>
            </w:r>
            <w:r w:rsidR="00CA76C6">
              <w:rPr>
                <w:noProof/>
                <w:webHidden/>
              </w:rPr>
              <w:fldChar w:fldCharType="end"/>
            </w:r>
          </w:hyperlink>
        </w:p>
        <w:p w14:paraId="1270ED73" w14:textId="4DD292E9" w:rsidR="00E23ED9" w:rsidRDefault="00E23ED9">
          <w:r>
            <w:rPr>
              <w:b/>
              <w:bCs/>
              <w:noProof/>
            </w:rPr>
            <w:fldChar w:fldCharType="end"/>
          </w:r>
        </w:p>
      </w:sdtContent>
    </w:sdt>
    <w:p w14:paraId="17AB8DD2" w14:textId="77777777" w:rsidR="00E23ED9" w:rsidRDefault="00E23ED9" w:rsidP="00E23ED9"/>
    <w:p w14:paraId="0F76288E" w14:textId="732A0C90" w:rsidR="00E23ED9" w:rsidRDefault="00E23ED9">
      <w:r>
        <w:br w:type="page"/>
      </w:r>
    </w:p>
    <w:p w14:paraId="2F30D983" w14:textId="77777777" w:rsidR="00E23ED9" w:rsidRDefault="00E23ED9" w:rsidP="00E23ED9"/>
    <w:p w14:paraId="75E6961F" w14:textId="2A1A1F1F" w:rsidR="00B22A0E" w:rsidRDefault="00B22A0E" w:rsidP="00B22A0E">
      <w:pPr>
        <w:pStyle w:val="Heading2"/>
      </w:pPr>
      <w:bookmarkStart w:id="2" w:name="_Ref60914112"/>
      <w:bookmarkStart w:id="3" w:name="_Toc82163608"/>
      <w:r>
        <w:t>Spelling</w:t>
      </w:r>
      <w:bookmarkEnd w:id="2"/>
      <w:bookmarkEnd w:id="3"/>
    </w:p>
    <w:p w14:paraId="0DC7CB0D" w14:textId="1AFBD2B2" w:rsidR="00B22A0E" w:rsidRDefault="00B22A0E" w:rsidP="00B22A0E">
      <w:pPr>
        <w:pStyle w:val="ListParagraph"/>
        <w:numPr>
          <w:ilvl w:val="0"/>
          <w:numId w:val="3"/>
        </w:numPr>
      </w:pPr>
      <w:r>
        <w:t>As a general guide to spelling, DPC prefers the first spelling given in the Oxford English Dictionary. This preference gives priority to certain norms including ‘z’ spellings (for example, ‘</w:t>
      </w:r>
      <w:r w:rsidRPr="007C5064">
        <w:rPr>
          <w:color w:val="70AD47" w:themeColor="accent6"/>
        </w:rPr>
        <w:t>digitization</w:t>
      </w:r>
      <w:r>
        <w:t>’ not ‘digitisation’ and ‘</w:t>
      </w:r>
      <w:r w:rsidRPr="007C5064">
        <w:rPr>
          <w:color w:val="70AD47" w:themeColor="accent6"/>
        </w:rPr>
        <w:t>organize</w:t>
      </w:r>
      <w:r>
        <w:t xml:space="preserve">’ not ‘organise’), though it provides commonly used exceptions: </w:t>
      </w:r>
      <w:r w:rsidRPr="004A27B3">
        <w:rPr>
          <w:color w:val="70AD47" w:themeColor="accent6"/>
        </w:rPr>
        <w:t>advertise, advise, analyse, chastise, compromise, improvise, televise</w:t>
      </w:r>
      <w:r>
        <w:t xml:space="preserve">. Some other preferred spellings include </w:t>
      </w:r>
      <w:r w:rsidRPr="004A27B3">
        <w:rPr>
          <w:color w:val="70AD47" w:themeColor="accent6"/>
        </w:rPr>
        <w:t>artefact, medieval, homogeneous, millennium</w:t>
      </w:r>
      <w:r w:rsidR="004B443F">
        <w:t>.</w:t>
      </w:r>
    </w:p>
    <w:p w14:paraId="1276230F" w14:textId="7BCF26AE" w:rsidR="00B22A0E" w:rsidRDefault="00B22A0E" w:rsidP="00B22A0E">
      <w:pPr>
        <w:pStyle w:val="ListParagraph"/>
        <w:numPr>
          <w:ilvl w:val="0"/>
          <w:numId w:val="3"/>
        </w:numPr>
      </w:pPr>
      <w:r>
        <w:t xml:space="preserve">Foreign place names consistently follow either the anglicized or the country of origin’s form, but not </w:t>
      </w:r>
      <w:proofErr w:type="gramStart"/>
      <w:r>
        <w:t>both in</w:t>
      </w:r>
      <w:proofErr w:type="gramEnd"/>
      <w:r>
        <w:t xml:space="preserve"> the same work.</w:t>
      </w:r>
    </w:p>
    <w:p w14:paraId="550BDF77" w14:textId="0B5099E1" w:rsidR="00AB4B6D" w:rsidRDefault="00AB4B6D" w:rsidP="00AB4B6D">
      <w:pPr>
        <w:pStyle w:val="Heading2"/>
      </w:pPr>
      <w:bookmarkStart w:id="4" w:name="_Toc82163609"/>
      <w:r>
        <w:t>Terminology</w:t>
      </w:r>
      <w:bookmarkEnd w:id="4"/>
      <w:r w:rsidR="00C423C2">
        <w:t xml:space="preserve"> and use of inclusive language</w:t>
      </w:r>
    </w:p>
    <w:p w14:paraId="4EEB6B63" w14:textId="49275260" w:rsidR="000365A8" w:rsidRDefault="00C423C2" w:rsidP="00AB4B6D">
      <w:pPr>
        <w:pStyle w:val="ListParagraph"/>
        <w:numPr>
          <w:ilvl w:val="0"/>
          <w:numId w:val="22"/>
        </w:numPr>
      </w:pPr>
      <w:r>
        <w:t xml:space="preserve">Use inclusive language </w:t>
      </w:r>
      <w:r w:rsidR="0081004C">
        <w:t>that</w:t>
      </w:r>
      <w:r>
        <w:t xml:space="preserve"> will not cause offense</w:t>
      </w:r>
      <w:r w:rsidR="0081004C">
        <w:t xml:space="preserve"> to any individuals. There are particular words and phrases that can come up when talking about digital preservation</w:t>
      </w:r>
      <w:r w:rsidR="000365A8" w:rsidRPr="000365A8">
        <w:t xml:space="preserve"> </w:t>
      </w:r>
      <w:r w:rsidR="000365A8">
        <w:t>which should be avoided</w:t>
      </w:r>
      <w:r w:rsidR="000365A8">
        <w:t>, for example:</w:t>
      </w:r>
    </w:p>
    <w:p w14:paraId="1A904AEB" w14:textId="2C96E04B" w:rsidR="000365A8" w:rsidRDefault="000365A8" w:rsidP="000365A8">
      <w:pPr>
        <w:pStyle w:val="ListParagraph"/>
        <w:numPr>
          <w:ilvl w:val="1"/>
          <w:numId w:val="22"/>
        </w:numPr>
      </w:pPr>
      <w:r>
        <w:t>Avoid using the term</w:t>
      </w:r>
      <w:r w:rsidR="0081004C">
        <w:t xml:space="preserve"> ‘maste</w:t>
      </w:r>
      <w:r>
        <w:t>r</w:t>
      </w:r>
      <w:r w:rsidR="0081004C">
        <w:t>’</w:t>
      </w:r>
      <w:r>
        <w:t xml:space="preserve"> files - u</w:t>
      </w:r>
      <w:r w:rsidR="0081004C">
        <w:t>se terms like ‘</w:t>
      </w:r>
      <w:r w:rsidR="0081004C" w:rsidRPr="0081004C">
        <w:rPr>
          <w:color w:val="70AD47" w:themeColor="accent6"/>
        </w:rPr>
        <w:t xml:space="preserve">preservation </w:t>
      </w:r>
      <w:r w:rsidR="00E63968">
        <w:rPr>
          <w:color w:val="70AD47" w:themeColor="accent6"/>
        </w:rPr>
        <w:t>TIFFs’</w:t>
      </w:r>
      <w:r w:rsidR="00E63968">
        <w:t>,</w:t>
      </w:r>
      <w:r w:rsidR="0081004C">
        <w:t xml:space="preserve"> </w:t>
      </w:r>
      <w:r w:rsidR="00E63968">
        <w:t>‘</w:t>
      </w:r>
      <w:r w:rsidR="00E63968" w:rsidRPr="00E63968">
        <w:rPr>
          <w:color w:val="70AD47" w:themeColor="accent6"/>
        </w:rPr>
        <w:t>primary files</w:t>
      </w:r>
      <w:r w:rsidR="00E63968">
        <w:t xml:space="preserve">’ or </w:t>
      </w:r>
      <w:r w:rsidR="0081004C">
        <w:t>‘</w:t>
      </w:r>
      <w:r w:rsidR="0081004C" w:rsidRPr="0081004C">
        <w:rPr>
          <w:color w:val="70AD47" w:themeColor="accent6"/>
        </w:rPr>
        <w:t>original digitized images</w:t>
      </w:r>
      <w:r w:rsidR="0081004C">
        <w:t>’ instead</w:t>
      </w:r>
      <w:r w:rsidR="00C423C2">
        <w:t>.</w:t>
      </w:r>
    </w:p>
    <w:p w14:paraId="332760F2" w14:textId="53A5636E" w:rsidR="000365A8" w:rsidRDefault="000365A8" w:rsidP="000365A8">
      <w:pPr>
        <w:pStyle w:val="ListParagraph"/>
        <w:numPr>
          <w:ilvl w:val="1"/>
          <w:numId w:val="22"/>
        </w:numPr>
      </w:pPr>
      <w:r>
        <w:t>Avoid ‘sanitizing’ or ‘cleansing’ file names to get rid of non-ASCII characters – use more neutral language such as ‘</w:t>
      </w:r>
      <w:r w:rsidRPr="000365A8">
        <w:rPr>
          <w:color w:val="70AD47" w:themeColor="accent6"/>
        </w:rPr>
        <w:t>file names were changed</w:t>
      </w:r>
      <w:r>
        <w:t>’ instead.</w:t>
      </w:r>
    </w:p>
    <w:p w14:paraId="0B536EF9" w14:textId="6CC63133" w:rsidR="000365A8" w:rsidRDefault="000365A8" w:rsidP="000365A8">
      <w:pPr>
        <w:pStyle w:val="ListParagraph"/>
        <w:numPr>
          <w:ilvl w:val="1"/>
          <w:numId w:val="22"/>
        </w:numPr>
      </w:pPr>
      <w:r>
        <w:t>Avoid using the terms ‘blacklist’ or ‘whitelist’ – use the terms ‘</w:t>
      </w:r>
      <w:r w:rsidRPr="000365A8">
        <w:rPr>
          <w:color w:val="70AD47" w:themeColor="accent6"/>
        </w:rPr>
        <w:t>disallow</w:t>
      </w:r>
      <w:r>
        <w:t>’ and ‘</w:t>
      </w:r>
      <w:r w:rsidRPr="000365A8">
        <w:rPr>
          <w:color w:val="70AD47" w:themeColor="accent6"/>
        </w:rPr>
        <w:t>allow</w:t>
      </w:r>
      <w:r>
        <w:t>’ instead.</w:t>
      </w:r>
    </w:p>
    <w:p w14:paraId="67D7BDBF" w14:textId="1454F6E4" w:rsidR="00C423C2" w:rsidRDefault="00C423C2" w:rsidP="000365A8">
      <w:pPr>
        <w:pStyle w:val="ListParagraph"/>
      </w:pPr>
      <w:r>
        <w:t xml:space="preserve"> </w:t>
      </w:r>
      <w:r w:rsidR="0081004C">
        <w:t xml:space="preserve">There are many guides to inclusive language online, and some that have a particular focus on words to avoid when working in a technical context </w:t>
      </w:r>
      <w:r w:rsidR="00D335FF">
        <w:t xml:space="preserve">(for example, </w:t>
      </w:r>
      <w:hyperlink r:id="rId11" w:history="1">
        <w:r w:rsidR="00D335FF" w:rsidRPr="00B84E7D">
          <w:rPr>
            <w:rStyle w:val="Hyperlink"/>
          </w:rPr>
          <w:t>https://www.madetech.com/blog/inclusive-language-in-tech/</w:t>
        </w:r>
      </w:hyperlink>
      <w:r w:rsidR="00D335FF">
        <w:t>)</w:t>
      </w:r>
      <w:r w:rsidR="0081004C">
        <w:t xml:space="preserve">. </w:t>
      </w:r>
    </w:p>
    <w:p w14:paraId="0180FDC7" w14:textId="2E2BF80C" w:rsidR="00AB4B6D" w:rsidRDefault="00CA76C6" w:rsidP="00AB4B6D">
      <w:pPr>
        <w:pStyle w:val="ListParagraph"/>
        <w:numPr>
          <w:ilvl w:val="0"/>
          <w:numId w:val="22"/>
        </w:numPr>
      </w:pPr>
      <w:r>
        <w:t>When referring to an organisation that is preserving digital content, it can be important to use a term that is appropriate for the situation and context. For example, if discussing preservation within an academic context, the term “institution” might be appropriate. However, it’s important to appreciate that the DPC is made up off a broad community of organizational types from many different sectors. “</w:t>
      </w:r>
      <w:r w:rsidRPr="00CA76C6">
        <w:rPr>
          <w:color w:val="538135" w:themeColor="accent6" w:themeShade="BF"/>
        </w:rPr>
        <w:t>Repository</w:t>
      </w:r>
      <w:r>
        <w:t>” can therefore be a useful and neutral way to describe a preserving organization when there is no specific context to reference.</w:t>
      </w:r>
    </w:p>
    <w:p w14:paraId="471F238A" w14:textId="1F7CB6C6" w:rsidR="00B22A0E" w:rsidRDefault="00B22A0E" w:rsidP="00B22A0E">
      <w:pPr>
        <w:pStyle w:val="Heading2"/>
      </w:pPr>
      <w:bookmarkStart w:id="5" w:name="_Toc82163610"/>
      <w:r>
        <w:t>Grammar and Usage</w:t>
      </w:r>
      <w:bookmarkEnd w:id="5"/>
    </w:p>
    <w:p w14:paraId="0E7C9AC8" w14:textId="0FF95946" w:rsidR="00B22A0E" w:rsidRDefault="00B22A0E" w:rsidP="00854447">
      <w:pPr>
        <w:pStyle w:val="Heading3"/>
      </w:pPr>
      <w:bookmarkStart w:id="6" w:name="_Toc82163611"/>
      <w:r w:rsidRPr="00B22A0E">
        <w:t>Abbreviations and acronyms</w:t>
      </w:r>
      <w:bookmarkEnd w:id="6"/>
    </w:p>
    <w:p w14:paraId="146B4B7A" w14:textId="5AC8BD0D" w:rsidR="00B22A0E" w:rsidRDefault="00B22A0E" w:rsidP="00B22A0E">
      <w:pPr>
        <w:pStyle w:val="ListParagraph"/>
        <w:numPr>
          <w:ilvl w:val="0"/>
          <w:numId w:val="4"/>
        </w:numPr>
      </w:pPr>
      <w:r>
        <w:t xml:space="preserve">Full stops are used for abbreviations that end in a lowercase letter: </w:t>
      </w:r>
      <w:r w:rsidRPr="00A4384E">
        <w:rPr>
          <w:color w:val="70AD47" w:themeColor="accent6"/>
        </w:rPr>
        <w:t xml:space="preserve">p. (page), vol., e.g., i.e., etc., a.k.a., a.m., p.m., Ms., </w:t>
      </w:r>
      <w:proofErr w:type="spellStart"/>
      <w:r w:rsidRPr="00A4384E">
        <w:rPr>
          <w:color w:val="70AD47" w:themeColor="accent6"/>
        </w:rPr>
        <w:t>Dr.</w:t>
      </w:r>
      <w:proofErr w:type="spellEnd"/>
      <w:r w:rsidRPr="00A4384E">
        <w:rPr>
          <w:color w:val="70AD47" w:themeColor="accent6"/>
        </w:rPr>
        <w:t>, et al.</w:t>
      </w:r>
      <w:r>
        <w:t xml:space="preserve"> (‘et’ is not an abbreviation; ‘al.’ is)</w:t>
      </w:r>
      <w:r w:rsidR="004B443F">
        <w:t>.</w:t>
      </w:r>
    </w:p>
    <w:p w14:paraId="733B5611" w14:textId="20B35E31" w:rsidR="00B22A0E" w:rsidRDefault="00B22A0E" w:rsidP="00B22A0E">
      <w:pPr>
        <w:pStyle w:val="ListParagraph"/>
        <w:numPr>
          <w:ilvl w:val="0"/>
          <w:numId w:val="4"/>
        </w:numPr>
      </w:pPr>
      <w:r>
        <w:t xml:space="preserve">Full stops are used for initials standing for given names: </w:t>
      </w:r>
      <w:r w:rsidRPr="00A4384E">
        <w:rPr>
          <w:color w:val="70AD47" w:themeColor="accent6"/>
        </w:rPr>
        <w:t>E. B. White</w:t>
      </w:r>
      <w:r>
        <w:t xml:space="preserve">; but are not used for an entire name replaced by initials: </w:t>
      </w:r>
      <w:r w:rsidRPr="00A4384E">
        <w:rPr>
          <w:color w:val="70AD47" w:themeColor="accent6"/>
        </w:rPr>
        <w:t>JFK</w:t>
      </w:r>
      <w:r w:rsidR="004B443F">
        <w:t>.</w:t>
      </w:r>
    </w:p>
    <w:p w14:paraId="4661C6B5" w14:textId="2A2A5534" w:rsidR="00B22A0E" w:rsidRDefault="00B22A0E" w:rsidP="00B22A0E">
      <w:pPr>
        <w:pStyle w:val="ListParagraph"/>
        <w:numPr>
          <w:ilvl w:val="0"/>
          <w:numId w:val="4"/>
        </w:numPr>
      </w:pPr>
      <w:r>
        <w:t xml:space="preserve">There are no full stops with abbreviations that include two or more capital letters, even if the abbreviation also includes lowercase letters: </w:t>
      </w:r>
      <w:r w:rsidRPr="00A4384E">
        <w:rPr>
          <w:color w:val="70AD47" w:themeColor="accent6"/>
        </w:rPr>
        <w:t>VP, CEO, MD, PhD, UK, US, NY</w:t>
      </w:r>
      <w:r>
        <w:t>, and so on</w:t>
      </w:r>
      <w:r w:rsidR="004B443F">
        <w:t>.</w:t>
      </w:r>
    </w:p>
    <w:p w14:paraId="3010E366" w14:textId="457D50F5" w:rsidR="00B22A0E" w:rsidRDefault="00B22A0E" w:rsidP="00B22A0E">
      <w:pPr>
        <w:pStyle w:val="ListParagraph"/>
        <w:numPr>
          <w:ilvl w:val="0"/>
          <w:numId w:val="4"/>
        </w:numPr>
      </w:pPr>
      <w:r>
        <w:t>In main text, ‘</w:t>
      </w:r>
      <w:r w:rsidRPr="00A4384E">
        <w:rPr>
          <w:color w:val="70AD47" w:themeColor="accent6"/>
        </w:rPr>
        <w:t>for example</w:t>
      </w:r>
      <w:r>
        <w:t>’ and ‘</w:t>
      </w:r>
      <w:r w:rsidRPr="00A4384E">
        <w:rPr>
          <w:color w:val="70AD47" w:themeColor="accent6"/>
        </w:rPr>
        <w:t>such as</w:t>
      </w:r>
      <w:r>
        <w:t>’ are used rather than ‘</w:t>
      </w:r>
      <w:proofErr w:type="gramStart"/>
      <w:r>
        <w:t>e.g.</w:t>
      </w:r>
      <w:proofErr w:type="gramEnd"/>
      <w:r>
        <w:t>’. Similarly, ‘</w:t>
      </w:r>
      <w:r w:rsidRPr="00A4384E">
        <w:rPr>
          <w:color w:val="70AD47" w:themeColor="accent6"/>
        </w:rPr>
        <w:t>that is</w:t>
      </w:r>
      <w:r>
        <w:t>’ rather than ‘</w:t>
      </w:r>
      <w:proofErr w:type="gramStart"/>
      <w:r>
        <w:t>i.e.</w:t>
      </w:r>
      <w:proofErr w:type="gramEnd"/>
      <w:r>
        <w:t>’, and ‘</w:t>
      </w:r>
      <w:r w:rsidRPr="00A4384E">
        <w:rPr>
          <w:color w:val="70AD47" w:themeColor="accent6"/>
        </w:rPr>
        <w:t>and so on</w:t>
      </w:r>
      <w:r>
        <w:t>’ rather than ‘etc’ (although these may be used in tables). A comma precedes ‘</w:t>
      </w:r>
      <w:proofErr w:type="gramStart"/>
      <w:r>
        <w:t>e.g.</w:t>
      </w:r>
      <w:proofErr w:type="gramEnd"/>
      <w:r>
        <w:t>’. Full stops are used in ‘</w:t>
      </w:r>
      <w:proofErr w:type="gramStart"/>
      <w:r w:rsidRPr="004157F6">
        <w:rPr>
          <w:color w:val="70AD47" w:themeColor="accent6"/>
        </w:rPr>
        <w:t>i.e.</w:t>
      </w:r>
      <w:proofErr w:type="gramEnd"/>
      <w:r>
        <w:t>’, ‘</w:t>
      </w:r>
      <w:r w:rsidRPr="004157F6">
        <w:rPr>
          <w:color w:val="70AD47" w:themeColor="accent6"/>
        </w:rPr>
        <w:t>e.g.</w:t>
      </w:r>
      <w:r>
        <w:t>’ and ‘</w:t>
      </w:r>
      <w:r w:rsidRPr="004157F6">
        <w:rPr>
          <w:color w:val="70AD47" w:themeColor="accent6"/>
        </w:rPr>
        <w:t>et al.</w:t>
      </w:r>
      <w:r>
        <w:t>’</w:t>
      </w:r>
      <w:r w:rsidR="004B443F">
        <w:t>.</w:t>
      </w:r>
    </w:p>
    <w:p w14:paraId="12F08B23" w14:textId="1CEB4481" w:rsidR="00B22A0E" w:rsidRDefault="00B22A0E" w:rsidP="00B22A0E">
      <w:pPr>
        <w:pStyle w:val="ListParagraph"/>
        <w:numPr>
          <w:ilvl w:val="0"/>
          <w:numId w:val="4"/>
        </w:numPr>
      </w:pPr>
      <w:r>
        <w:t xml:space="preserve">At the first occurrence of an acronym, the full name is spelt out, with the acronym in brackets following it. For example, </w:t>
      </w:r>
      <w:r w:rsidRPr="007C5064">
        <w:rPr>
          <w:color w:val="70AD47" w:themeColor="accent6"/>
        </w:rPr>
        <w:t>the Digital Preservation Coalition (DPC)</w:t>
      </w:r>
      <w:r>
        <w:t>. After that, the acronym is used</w:t>
      </w:r>
      <w:r w:rsidR="004B443F">
        <w:t>.</w:t>
      </w:r>
    </w:p>
    <w:p w14:paraId="6BE2969D" w14:textId="6C5150DE" w:rsidR="00B22A0E" w:rsidRDefault="00B22A0E" w:rsidP="00B22A0E">
      <w:pPr>
        <w:pStyle w:val="ListParagraph"/>
        <w:numPr>
          <w:ilvl w:val="0"/>
          <w:numId w:val="4"/>
        </w:numPr>
      </w:pPr>
      <w:r>
        <w:lastRenderedPageBreak/>
        <w:t>Page numbers are indicated by ‘</w:t>
      </w:r>
      <w:r w:rsidRPr="00A4384E">
        <w:rPr>
          <w:color w:val="70AD47" w:themeColor="accent6"/>
        </w:rPr>
        <w:t>p.</w:t>
      </w:r>
      <w:r>
        <w:t xml:space="preserve">’ followed by the number for a single page, or ‘pp.’ followed by the page numbers with no space, for example </w:t>
      </w:r>
      <w:r w:rsidRPr="00196AF5">
        <w:rPr>
          <w:color w:val="70AD47" w:themeColor="accent6"/>
        </w:rPr>
        <w:t>pp.12-21</w:t>
      </w:r>
      <w:r>
        <w:t>.</w:t>
      </w:r>
    </w:p>
    <w:p w14:paraId="6232D4D4" w14:textId="2374F76F" w:rsidR="00B22A0E" w:rsidRDefault="00B22A0E" w:rsidP="00854447">
      <w:pPr>
        <w:pStyle w:val="Heading3"/>
      </w:pPr>
      <w:bookmarkStart w:id="7" w:name="_Toc82163612"/>
      <w:r w:rsidRPr="00B22A0E">
        <w:t>Capitalization</w:t>
      </w:r>
      <w:bookmarkEnd w:id="7"/>
    </w:p>
    <w:p w14:paraId="1C09DDE2" w14:textId="182830FE" w:rsidR="00B22A0E" w:rsidRDefault="00B22A0E" w:rsidP="00B22A0E">
      <w:pPr>
        <w:pStyle w:val="ListParagraph"/>
        <w:numPr>
          <w:ilvl w:val="0"/>
          <w:numId w:val="5"/>
        </w:numPr>
      </w:pPr>
      <w:r>
        <w:t xml:space="preserve">Capitals are used sparingly. They are used for proper nouns, titles (including local or central government departments, directorates or sections), and for prefixes forming part of a compound name, such as the </w:t>
      </w:r>
      <w:r w:rsidRPr="00A4384E">
        <w:rPr>
          <w:color w:val="70AD47" w:themeColor="accent6"/>
        </w:rPr>
        <w:t>Archbishop of Canterbury and the Duke of Edinburgh</w:t>
      </w:r>
      <w:r>
        <w:t>. Where a prefix or title is used in a general sense, it is lower case, such as ‘</w:t>
      </w:r>
      <w:r w:rsidRPr="00A4384E">
        <w:rPr>
          <w:color w:val="70AD47" w:themeColor="accent6"/>
        </w:rPr>
        <w:t>a duke</w:t>
      </w:r>
      <w:r>
        <w:t>’, ‘</w:t>
      </w:r>
      <w:r w:rsidRPr="00A4384E">
        <w:rPr>
          <w:color w:val="70AD47" w:themeColor="accent6"/>
        </w:rPr>
        <w:t>the president</w:t>
      </w:r>
      <w:r>
        <w:t>’, ‘</w:t>
      </w:r>
      <w:r w:rsidRPr="00A4384E">
        <w:rPr>
          <w:color w:val="70AD47" w:themeColor="accent6"/>
        </w:rPr>
        <w:t>county archaeologist</w:t>
      </w:r>
      <w:r>
        <w:t>’, ‘</w:t>
      </w:r>
      <w:r w:rsidRPr="00A4384E">
        <w:rPr>
          <w:color w:val="70AD47" w:themeColor="accent6"/>
        </w:rPr>
        <w:t>member</w:t>
      </w:r>
      <w:r>
        <w:t>’, and so on</w:t>
      </w:r>
      <w:r w:rsidR="004B443F">
        <w:t>.</w:t>
      </w:r>
    </w:p>
    <w:p w14:paraId="4191D57B" w14:textId="7A1C8C50" w:rsidR="00B22A0E" w:rsidRDefault="00B22A0E" w:rsidP="00B22A0E">
      <w:pPr>
        <w:pStyle w:val="ListParagraph"/>
        <w:numPr>
          <w:ilvl w:val="0"/>
          <w:numId w:val="5"/>
        </w:numPr>
      </w:pPr>
      <w:r>
        <w:t xml:space="preserve">The definite article – ‘the’ – is capitalized where it forms part of the name of an organization or institution. The definite article is also capitalized where it forms part of a title of a publication, such as </w:t>
      </w:r>
      <w:r w:rsidRPr="00A4384E">
        <w:rPr>
          <w:color w:val="70AD47" w:themeColor="accent6"/>
        </w:rPr>
        <w:t>The Times</w:t>
      </w:r>
      <w:r>
        <w:t xml:space="preserve">, or </w:t>
      </w:r>
      <w:r w:rsidRPr="00A4384E">
        <w:rPr>
          <w:color w:val="70AD47" w:themeColor="accent6"/>
        </w:rPr>
        <w:t>The History of Mr Polly</w:t>
      </w:r>
      <w:r w:rsidR="004B443F">
        <w:t>.</w:t>
      </w:r>
    </w:p>
    <w:p w14:paraId="12B7BA3C" w14:textId="10341AD1" w:rsidR="00B22A0E" w:rsidRDefault="00B22A0E" w:rsidP="00B22A0E">
      <w:pPr>
        <w:pStyle w:val="ListParagraph"/>
        <w:numPr>
          <w:ilvl w:val="0"/>
          <w:numId w:val="5"/>
        </w:numPr>
      </w:pPr>
      <w:r>
        <w:t xml:space="preserve">Parts of geographical names are capitalized when they refer to recognized divisions of a country. For example: </w:t>
      </w:r>
      <w:r w:rsidRPr="00196AF5">
        <w:rPr>
          <w:color w:val="70AD47" w:themeColor="accent6"/>
        </w:rPr>
        <w:t>Northern Ireland</w:t>
      </w:r>
      <w:r>
        <w:t xml:space="preserve"> (a political division), but </w:t>
      </w:r>
      <w:r w:rsidRPr="00196AF5">
        <w:rPr>
          <w:color w:val="70AD47" w:themeColor="accent6"/>
        </w:rPr>
        <w:t>northern Scotland</w:t>
      </w:r>
      <w:r>
        <w:t xml:space="preserve"> (a general geographical description)</w:t>
      </w:r>
      <w:r w:rsidR="004B443F">
        <w:t>.</w:t>
      </w:r>
    </w:p>
    <w:p w14:paraId="2D704E83" w14:textId="5C3D4038" w:rsidR="00B22A0E" w:rsidRDefault="00B22A0E" w:rsidP="00B22A0E">
      <w:pPr>
        <w:pStyle w:val="ListParagraph"/>
        <w:numPr>
          <w:ilvl w:val="0"/>
          <w:numId w:val="5"/>
        </w:numPr>
      </w:pPr>
      <w:r>
        <w:t xml:space="preserve">Capitals are used for names of institutions and movements, including schools of painting, so that </w:t>
      </w:r>
      <w:r w:rsidRPr="00A4384E">
        <w:rPr>
          <w:color w:val="70AD47" w:themeColor="accent6"/>
        </w:rPr>
        <w:t>Christianity, Buddhism, Islam, Marxism, Colourists and the Church</w:t>
      </w:r>
      <w:r>
        <w:t xml:space="preserve"> (when it refers to the Christian Church as a whole) are capitalized</w:t>
      </w:r>
      <w:r w:rsidR="004B443F">
        <w:t>.</w:t>
      </w:r>
    </w:p>
    <w:p w14:paraId="4880D2B4" w14:textId="0F1823D1" w:rsidR="00B22A0E" w:rsidRDefault="00B22A0E" w:rsidP="00B22A0E">
      <w:pPr>
        <w:pStyle w:val="ListParagraph"/>
        <w:numPr>
          <w:ilvl w:val="0"/>
          <w:numId w:val="5"/>
        </w:numPr>
      </w:pPr>
      <w:r>
        <w:t xml:space="preserve">Words in the titles of books or exhibitions all have initial capitals, except for words such as ‘it’, ‘and’, and so on. </w:t>
      </w:r>
    </w:p>
    <w:p w14:paraId="11201870" w14:textId="2D4C3793" w:rsidR="00B22A0E" w:rsidRDefault="00B22A0E" w:rsidP="00854447">
      <w:pPr>
        <w:pStyle w:val="Heading3"/>
      </w:pPr>
      <w:bookmarkStart w:id="8" w:name="_Toc82163613"/>
      <w:r>
        <w:t>Contractions</w:t>
      </w:r>
      <w:bookmarkEnd w:id="8"/>
    </w:p>
    <w:p w14:paraId="17563A63" w14:textId="007B7E8A" w:rsidR="00B22A0E" w:rsidRDefault="00B22A0E" w:rsidP="00B22A0E">
      <w:pPr>
        <w:pStyle w:val="ListParagraph"/>
        <w:numPr>
          <w:ilvl w:val="0"/>
          <w:numId w:val="6"/>
        </w:numPr>
      </w:pPr>
      <w:r>
        <w:t>Technology Watch Reports do not use contractions. Words like ‘it’s’ and ‘can’t’ are spelt out in full</w:t>
      </w:r>
      <w:r w:rsidR="004B443F">
        <w:t>.</w:t>
      </w:r>
    </w:p>
    <w:p w14:paraId="620A9632" w14:textId="4F047F8A" w:rsidR="00B22A0E" w:rsidRDefault="00B22A0E" w:rsidP="00B22A0E">
      <w:pPr>
        <w:pStyle w:val="ListParagraph"/>
        <w:numPr>
          <w:ilvl w:val="0"/>
          <w:numId w:val="6"/>
        </w:numPr>
      </w:pPr>
      <w:r>
        <w:t xml:space="preserve">For other DPC publications, such as Guidance Notes, contractions are used if preferred by the author, </w:t>
      </w:r>
      <w:proofErr w:type="gramStart"/>
      <w:r>
        <w:t>as long as</w:t>
      </w:r>
      <w:proofErr w:type="gramEnd"/>
      <w:r>
        <w:t xml:space="preserve"> they are consistent. All contractions should be spelt out or all contractions should remain shortened, but not </w:t>
      </w:r>
      <w:proofErr w:type="gramStart"/>
      <w:r>
        <w:t>both in</w:t>
      </w:r>
      <w:proofErr w:type="gramEnd"/>
      <w:r>
        <w:t xml:space="preserve"> the same work. </w:t>
      </w:r>
    </w:p>
    <w:p w14:paraId="4B30D8C6" w14:textId="5FFCD99E" w:rsidR="00B22A0E" w:rsidRDefault="00B22A0E" w:rsidP="00854447">
      <w:pPr>
        <w:pStyle w:val="Heading3"/>
      </w:pPr>
      <w:bookmarkStart w:id="9" w:name="_Toc82163614"/>
      <w:r>
        <w:t>Quotations</w:t>
      </w:r>
      <w:bookmarkEnd w:id="9"/>
    </w:p>
    <w:p w14:paraId="2BF91140" w14:textId="2C8DB98A" w:rsidR="00B22A0E" w:rsidRDefault="00B22A0E" w:rsidP="00B22A0E">
      <w:pPr>
        <w:pStyle w:val="ListParagraph"/>
        <w:numPr>
          <w:ilvl w:val="0"/>
          <w:numId w:val="7"/>
        </w:numPr>
      </w:pPr>
      <w:r>
        <w:t>Short quotations are incorporated into the text using single quotation marks, also called inverted commas (following the Oxford style rather than the Chicago Manual of Style). Longer quotations (usually about 100 words or more) are set off from the text by indenting or centring, without quotation marks</w:t>
      </w:r>
      <w:r w:rsidR="004B443F">
        <w:t>.</w:t>
      </w:r>
    </w:p>
    <w:p w14:paraId="0D179E9E" w14:textId="10FE13E5" w:rsidR="00B22A0E" w:rsidRDefault="00B22A0E" w:rsidP="00B22A0E">
      <w:pPr>
        <w:pStyle w:val="ListParagraph"/>
        <w:numPr>
          <w:ilvl w:val="0"/>
          <w:numId w:val="7"/>
        </w:numPr>
      </w:pPr>
      <w:r>
        <w:t>Quotations are given exactly as they appear in the original and not altered to conform to DPC Style. If any words are added or omitted, square brackets are inserted to indicate additions, and the mark of an ellipsis (…) for omissions</w:t>
      </w:r>
      <w:r w:rsidR="004B443F">
        <w:t>.</w:t>
      </w:r>
    </w:p>
    <w:p w14:paraId="5E2CC91F" w14:textId="1061F942" w:rsidR="00B22A0E" w:rsidRDefault="00B22A0E" w:rsidP="00B22A0E">
      <w:pPr>
        <w:pStyle w:val="ListParagraph"/>
        <w:numPr>
          <w:ilvl w:val="0"/>
          <w:numId w:val="7"/>
        </w:numPr>
      </w:pPr>
      <w:r>
        <w:t>Some changes are permissible to make a passage fit into the syntax and typography of the surrounding text. Single quotation marks may be changed to double, and double to single. The initial letter may be changed to a capital or a lowercase letter. Obvious typographic errors may be corrected silently (without comment</w:t>
      </w:r>
      <w:r w:rsidR="004B443F">
        <w:t>.</w:t>
      </w:r>
    </w:p>
    <w:p w14:paraId="772C8D2A" w14:textId="480272D8" w:rsidR="00B22A0E" w:rsidRDefault="00B22A0E" w:rsidP="00B22A0E">
      <w:pPr>
        <w:pStyle w:val="ListParagraph"/>
        <w:numPr>
          <w:ilvl w:val="0"/>
          <w:numId w:val="7"/>
        </w:numPr>
      </w:pPr>
      <w:r>
        <w:t>Direct quotations are always indicated through attribution in the referencing system</w:t>
      </w:r>
      <w:r w:rsidR="00D75EB0">
        <w:t xml:space="preserve"> (see section </w:t>
      </w:r>
      <w:r w:rsidR="00D75EB0">
        <w:fldChar w:fldCharType="begin"/>
      </w:r>
      <w:r w:rsidR="00D75EB0">
        <w:instrText xml:space="preserve"> REF _Ref60914014 \r \h </w:instrText>
      </w:r>
      <w:r w:rsidR="00D75EB0">
        <w:fldChar w:fldCharType="separate"/>
      </w:r>
      <w:r w:rsidR="00D75EB0">
        <w:t>1.3</w:t>
      </w:r>
      <w:r w:rsidR="00D75EB0">
        <w:fldChar w:fldCharType="end"/>
      </w:r>
      <w:r w:rsidR="00D75EB0">
        <w:t>)</w:t>
      </w:r>
      <w:r w:rsidR="004B443F">
        <w:t>.</w:t>
      </w:r>
    </w:p>
    <w:p w14:paraId="57323930" w14:textId="167E474A" w:rsidR="00D75EB0" w:rsidRDefault="00B22A0E" w:rsidP="00D75EB0">
      <w:pPr>
        <w:pStyle w:val="ListParagraph"/>
        <w:numPr>
          <w:ilvl w:val="0"/>
          <w:numId w:val="7"/>
        </w:numPr>
      </w:pPr>
      <w:r>
        <w:t>If a quotation is in a language other than English, it is preferred if the author provides a translation of it so that readers do not miss important content</w:t>
      </w:r>
      <w:r w:rsidR="004B443F">
        <w:t>.</w:t>
      </w:r>
    </w:p>
    <w:p w14:paraId="3D68968B" w14:textId="0214133A" w:rsidR="00D75EB0" w:rsidRDefault="00D75EB0" w:rsidP="00D75EB0">
      <w:pPr>
        <w:pStyle w:val="ListParagraph"/>
        <w:numPr>
          <w:ilvl w:val="0"/>
          <w:numId w:val="7"/>
        </w:numPr>
      </w:pPr>
      <w:r>
        <w:t xml:space="preserve">For quotes within quotes, or speech within speech, double quotation marks are used. </w:t>
      </w:r>
    </w:p>
    <w:p w14:paraId="70641A33" w14:textId="57B33770" w:rsidR="00D75EB0" w:rsidRDefault="00D75EB0" w:rsidP="00D75EB0">
      <w:pPr>
        <w:pStyle w:val="ListParagraph"/>
        <w:numPr>
          <w:ilvl w:val="0"/>
          <w:numId w:val="16"/>
        </w:numPr>
      </w:pPr>
      <w:r>
        <w:t xml:space="preserve">In quotations, the closing quotation mark comes before a final full stop. For example: </w:t>
      </w:r>
      <w:r w:rsidRPr="00196AF5">
        <w:rPr>
          <w:color w:val="70AD47" w:themeColor="accent6"/>
        </w:rPr>
        <w:t>‘In most cases, the simplest way to mitigate risks with storage media is to transfer all content into a managed storage system’</w:t>
      </w:r>
      <w:r w:rsidR="004B443F">
        <w:rPr>
          <w:color w:val="70AD47" w:themeColor="accent6"/>
        </w:rPr>
        <w:t>.</w:t>
      </w:r>
    </w:p>
    <w:p w14:paraId="4B4E1036" w14:textId="0FF44DB3" w:rsidR="00D75EB0" w:rsidRDefault="00D75EB0" w:rsidP="00D75EB0">
      <w:pPr>
        <w:pStyle w:val="ListParagraph"/>
        <w:numPr>
          <w:ilvl w:val="0"/>
          <w:numId w:val="16"/>
        </w:numPr>
      </w:pPr>
      <w:r>
        <w:lastRenderedPageBreak/>
        <w:t xml:space="preserve">The closing quotation mark comes after any punctuation mark that is not a full-stop (such as an exclamation mark) which is part of the text being quoted. For example: </w:t>
      </w:r>
      <w:r w:rsidRPr="007C5064">
        <w:rPr>
          <w:color w:val="70AD47" w:themeColor="accent6"/>
        </w:rPr>
        <w:t xml:space="preserve">Before he opened his mouth, I knew he would say, ‘Digitization is not the same as digital </w:t>
      </w:r>
      <w:proofErr w:type="gramStart"/>
      <w:r w:rsidRPr="007C5064">
        <w:rPr>
          <w:color w:val="70AD47" w:themeColor="accent6"/>
        </w:rPr>
        <w:t>preservation!</w:t>
      </w:r>
      <w:r w:rsidR="004B443F">
        <w:rPr>
          <w:color w:val="70AD47" w:themeColor="accent6"/>
        </w:rPr>
        <w:t>.</w:t>
      </w:r>
      <w:proofErr w:type="gramEnd"/>
    </w:p>
    <w:p w14:paraId="0CD0C0DC" w14:textId="7922234A" w:rsidR="00D75EB0" w:rsidRDefault="00D75EB0" w:rsidP="00D75EB0">
      <w:pPr>
        <w:pStyle w:val="ListParagraph"/>
        <w:numPr>
          <w:ilvl w:val="0"/>
          <w:numId w:val="16"/>
        </w:numPr>
      </w:pPr>
      <w:r>
        <w:t xml:space="preserve">When the quoted speech is interrupted by a reporting verb such as ‘says’ or ‘shouts,’ and so on, the punctuation that divides the sentence is put inside the quotation marks. For example: </w:t>
      </w:r>
      <w:r w:rsidRPr="00196AF5">
        <w:rPr>
          <w:color w:val="70AD47" w:themeColor="accent6"/>
        </w:rPr>
        <w:t>‘Development of services for non-technical users has come a long way,’ he argues, ‘making emulation a more viable approach’</w:t>
      </w:r>
      <w:r w:rsidR="004B443F">
        <w:t>.</w:t>
      </w:r>
    </w:p>
    <w:p w14:paraId="0C6B22A5" w14:textId="494D6508" w:rsidR="00D75EB0" w:rsidRDefault="00D75EB0" w:rsidP="00D75EB0">
      <w:pPr>
        <w:pStyle w:val="ListParagraph"/>
        <w:numPr>
          <w:ilvl w:val="0"/>
          <w:numId w:val="16"/>
        </w:numPr>
      </w:pPr>
      <w:r>
        <w:t xml:space="preserve">If a quoted word or phrase comes at the end of a sentence or coincides with a comma, the punctuation that belongs to the sentence </w:t>
      </w:r>
      <w:proofErr w:type="gramStart"/>
      <w:r>
        <w:t>as a whole is</w:t>
      </w:r>
      <w:proofErr w:type="gramEnd"/>
      <w:r>
        <w:t xml:space="preserve"> placed outside the quotation marks. For example: </w:t>
      </w:r>
      <w:r w:rsidRPr="00196AF5">
        <w:rPr>
          <w:color w:val="70AD47" w:themeColor="accent6"/>
        </w:rPr>
        <w:t>What is ‘bit rot’?</w:t>
      </w:r>
    </w:p>
    <w:p w14:paraId="75FD8421" w14:textId="2ED98799" w:rsidR="00B22A0E" w:rsidRDefault="00B22A0E" w:rsidP="00854447">
      <w:pPr>
        <w:pStyle w:val="Heading3"/>
      </w:pPr>
      <w:bookmarkStart w:id="10" w:name="_Ref60932237"/>
      <w:bookmarkStart w:id="11" w:name="_Toc82163615"/>
      <w:r>
        <w:t>Cross</w:t>
      </w:r>
      <w:r w:rsidR="00F36138">
        <w:t>-</w:t>
      </w:r>
      <w:r>
        <w:t>references</w:t>
      </w:r>
      <w:bookmarkEnd w:id="10"/>
      <w:bookmarkEnd w:id="11"/>
    </w:p>
    <w:p w14:paraId="655EEA8A" w14:textId="2EEC33CF" w:rsidR="00B22A0E" w:rsidRDefault="00B22A0E" w:rsidP="00B22A0E">
      <w:pPr>
        <w:pStyle w:val="ListParagraph"/>
        <w:numPr>
          <w:ilvl w:val="0"/>
          <w:numId w:val="8"/>
        </w:numPr>
      </w:pPr>
      <w:r>
        <w:t>References are made to chapter or section headings and to table and illustration numbers as far as possible. Similarly, references to ‘the table below/above’ are not used, as what appears below/above in the draft may not appear in the same location once typeset</w:t>
      </w:r>
      <w:r w:rsidR="004B443F">
        <w:t>.</w:t>
      </w:r>
    </w:p>
    <w:p w14:paraId="44028C93" w14:textId="7430B494" w:rsidR="00854447" w:rsidRDefault="00760549" w:rsidP="00854447">
      <w:pPr>
        <w:pStyle w:val="ListParagraph"/>
        <w:numPr>
          <w:ilvl w:val="0"/>
          <w:numId w:val="8"/>
        </w:numPr>
      </w:pPr>
      <w:r>
        <w:t>The MS Word “Cross Reference” feature should be used for all cross references.</w:t>
      </w:r>
      <w:r w:rsidR="00854447" w:rsidRPr="00854447">
        <w:t xml:space="preserve"> </w:t>
      </w:r>
      <w:r w:rsidR="00854447">
        <w:t>This will automatically create a hot link in the final PDF report and will ensure that the reference is automatically updated if the name of the cross</w:t>
      </w:r>
      <w:r w:rsidR="00F36138">
        <w:t>-</w:t>
      </w:r>
      <w:r w:rsidR="00854447">
        <w:t>reference destination changes during editing</w:t>
      </w:r>
      <w:r w:rsidR="004B443F">
        <w:t>.</w:t>
      </w:r>
    </w:p>
    <w:p w14:paraId="1C07BEC5" w14:textId="1D3B04CB" w:rsidR="00760549" w:rsidRDefault="00854447" w:rsidP="00B22A0E">
      <w:pPr>
        <w:pStyle w:val="ListParagraph"/>
        <w:numPr>
          <w:ilvl w:val="0"/>
          <w:numId w:val="8"/>
        </w:numPr>
      </w:pPr>
      <w:r>
        <w:t>When inserting an MS Word Cross Reference, the “Reference Type” should be “Heading” and the “Insert reference to:” should be “Heading number”.</w:t>
      </w:r>
      <w:r w:rsidR="00760549">
        <w:t xml:space="preserve"> </w:t>
      </w:r>
      <w:r>
        <w:t>The cross reference should be shown in brackets</w:t>
      </w:r>
      <w:r w:rsidR="00196AF5">
        <w:t xml:space="preserve">. </w:t>
      </w:r>
      <w:r w:rsidR="00760549">
        <w:t>For example, a cross reference to the Spelling section</w:t>
      </w:r>
      <w:r w:rsidR="00196AF5">
        <w:t xml:space="preserve"> of this document</w:t>
      </w:r>
      <w:r w:rsidR="00760549">
        <w:t xml:space="preserve">, should </w:t>
      </w:r>
      <w:r>
        <w:t xml:space="preserve">be as follows: </w:t>
      </w:r>
      <w:r w:rsidRPr="00196AF5">
        <w:rPr>
          <w:color w:val="70AD47" w:themeColor="accent6"/>
        </w:rPr>
        <w:t xml:space="preserve">(see section </w:t>
      </w:r>
      <w:r w:rsidRPr="00196AF5">
        <w:rPr>
          <w:color w:val="70AD47" w:themeColor="accent6"/>
        </w:rPr>
        <w:fldChar w:fldCharType="begin"/>
      </w:r>
      <w:r w:rsidRPr="00196AF5">
        <w:rPr>
          <w:color w:val="70AD47" w:themeColor="accent6"/>
        </w:rPr>
        <w:instrText xml:space="preserve"> REF _Ref60914112 \r \h </w:instrText>
      </w:r>
      <w:r w:rsidRPr="00196AF5">
        <w:rPr>
          <w:color w:val="70AD47" w:themeColor="accent6"/>
        </w:rPr>
      </w:r>
      <w:r w:rsidRPr="00196AF5">
        <w:rPr>
          <w:color w:val="70AD47" w:themeColor="accent6"/>
        </w:rPr>
        <w:fldChar w:fldCharType="separate"/>
      </w:r>
      <w:r w:rsidRPr="00196AF5">
        <w:rPr>
          <w:color w:val="70AD47" w:themeColor="accent6"/>
        </w:rPr>
        <w:t>1.1</w:t>
      </w:r>
      <w:r w:rsidRPr="00196AF5">
        <w:rPr>
          <w:color w:val="70AD47" w:themeColor="accent6"/>
        </w:rPr>
        <w:fldChar w:fldCharType="end"/>
      </w:r>
      <w:r w:rsidRPr="00196AF5">
        <w:rPr>
          <w:color w:val="70AD47" w:themeColor="accent6"/>
        </w:rPr>
        <w:t>)</w:t>
      </w:r>
      <w:r>
        <w:t>.</w:t>
      </w:r>
    </w:p>
    <w:p w14:paraId="2CEAB9D9" w14:textId="77777777" w:rsidR="00760549" w:rsidRDefault="00B22A0E" w:rsidP="00854447">
      <w:pPr>
        <w:pStyle w:val="Heading3"/>
      </w:pPr>
      <w:bookmarkStart w:id="12" w:name="_Toc82163616"/>
      <w:r>
        <w:t>Dates</w:t>
      </w:r>
      <w:bookmarkEnd w:id="12"/>
    </w:p>
    <w:p w14:paraId="342A1F2B" w14:textId="42DD232F" w:rsidR="00B22A0E" w:rsidRDefault="00B22A0E" w:rsidP="00760549">
      <w:pPr>
        <w:pStyle w:val="ListParagraph"/>
        <w:numPr>
          <w:ilvl w:val="0"/>
          <w:numId w:val="9"/>
        </w:numPr>
      </w:pPr>
      <w:r>
        <w:t xml:space="preserve">Dates are given as in the British sequence: day month year, as </w:t>
      </w:r>
      <w:proofErr w:type="gramStart"/>
      <w:r>
        <w:t>in</w:t>
      </w:r>
      <w:proofErr w:type="gramEnd"/>
      <w:r>
        <w:t xml:space="preserve"> </w:t>
      </w:r>
      <w:r w:rsidRPr="00A4384E">
        <w:rPr>
          <w:color w:val="70AD47" w:themeColor="accent6"/>
        </w:rPr>
        <w:t>1 January 2020</w:t>
      </w:r>
      <w:r w:rsidR="004B443F">
        <w:t>.</w:t>
      </w:r>
    </w:p>
    <w:p w14:paraId="4EFA8698" w14:textId="45EFA3B6" w:rsidR="00B22A0E" w:rsidRDefault="00B22A0E" w:rsidP="00760549">
      <w:pPr>
        <w:pStyle w:val="ListParagraph"/>
        <w:numPr>
          <w:ilvl w:val="0"/>
          <w:numId w:val="9"/>
        </w:numPr>
      </w:pPr>
      <w:r>
        <w:t xml:space="preserve">Decades are expressed as the </w:t>
      </w:r>
      <w:r w:rsidRPr="00A4384E">
        <w:rPr>
          <w:color w:val="70AD47" w:themeColor="accent6"/>
        </w:rPr>
        <w:t>1970s</w:t>
      </w:r>
      <w:r>
        <w:t>, not 1970’s or ‘70s</w:t>
      </w:r>
      <w:r w:rsidR="004B443F">
        <w:t>.</w:t>
      </w:r>
    </w:p>
    <w:p w14:paraId="7C0A441D" w14:textId="6115ED11" w:rsidR="00B22A0E" w:rsidRDefault="00B22A0E" w:rsidP="00760549">
      <w:pPr>
        <w:pStyle w:val="ListParagraph"/>
        <w:numPr>
          <w:ilvl w:val="0"/>
          <w:numId w:val="9"/>
        </w:numPr>
      </w:pPr>
      <w:r>
        <w:t>Names of months are not contracted, except in figures, tables, or marketing materials for reasons of space</w:t>
      </w:r>
      <w:r w:rsidR="004B443F">
        <w:t>.</w:t>
      </w:r>
    </w:p>
    <w:p w14:paraId="30E41701" w14:textId="28B4E0D8" w:rsidR="00B22A0E" w:rsidRDefault="00B22A0E" w:rsidP="00760549">
      <w:pPr>
        <w:pStyle w:val="ListParagraph"/>
        <w:numPr>
          <w:ilvl w:val="0"/>
          <w:numId w:val="9"/>
        </w:numPr>
      </w:pPr>
      <w:r>
        <w:t xml:space="preserve">The names of historical periods are usually capitalized, for example: </w:t>
      </w:r>
      <w:r w:rsidRPr="00196AF5">
        <w:rPr>
          <w:color w:val="70AD47" w:themeColor="accent6"/>
        </w:rPr>
        <w:t>the Middle Ages, the Jurassic, the Holocene, Iron Age</w:t>
      </w:r>
      <w:r>
        <w:t>, but not medieval</w:t>
      </w:r>
      <w:r w:rsidR="004B443F">
        <w:t>.</w:t>
      </w:r>
    </w:p>
    <w:p w14:paraId="59452CF9" w14:textId="2BB68303" w:rsidR="00B22A0E" w:rsidRDefault="00B22A0E" w:rsidP="00760549">
      <w:pPr>
        <w:pStyle w:val="ListParagraph"/>
        <w:numPr>
          <w:ilvl w:val="0"/>
          <w:numId w:val="9"/>
        </w:numPr>
      </w:pPr>
      <w:r>
        <w:t xml:space="preserve">Pairs of dates are usually reduced to their shortest pronounceable form, for example: </w:t>
      </w:r>
      <w:r w:rsidRPr="00196AF5">
        <w:rPr>
          <w:color w:val="70AD47" w:themeColor="accent6"/>
        </w:rPr>
        <w:t>1914–18, 1878–79</w:t>
      </w:r>
      <w:r>
        <w:t xml:space="preserve">. However, an oblique is used when referring to financial years because they are made up of parts of two calendar years and should be indicated as </w:t>
      </w:r>
      <w:r w:rsidRPr="00196AF5">
        <w:rPr>
          <w:color w:val="70AD47" w:themeColor="accent6"/>
        </w:rPr>
        <w:t>2003/04</w:t>
      </w:r>
      <w:r>
        <w:t>.</w:t>
      </w:r>
    </w:p>
    <w:p w14:paraId="41C873C4" w14:textId="54A9B378" w:rsidR="00760549" w:rsidRDefault="00760549" w:rsidP="00854447">
      <w:pPr>
        <w:pStyle w:val="Heading3"/>
      </w:pPr>
      <w:bookmarkStart w:id="13" w:name="_Toc82163617"/>
      <w:r>
        <w:t>Fonts</w:t>
      </w:r>
      <w:r w:rsidR="00854447">
        <w:t xml:space="preserve"> and formatting</w:t>
      </w:r>
      <w:bookmarkEnd w:id="13"/>
    </w:p>
    <w:p w14:paraId="13CCCB48" w14:textId="4BC4B3B7" w:rsidR="00760549" w:rsidRDefault="00760549" w:rsidP="00760549">
      <w:pPr>
        <w:pStyle w:val="ListParagraph"/>
        <w:numPr>
          <w:ilvl w:val="0"/>
          <w:numId w:val="11"/>
        </w:numPr>
      </w:pPr>
      <w:r>
        <w:t>Fonts and other typical formatting for headings and spacing are already defined in the respective templates for Reports and for Guidance Notes. Note that main text should be Calibri size 11</w:t>
      </w:r>
      <w:r w:rsidR="004B443F">
        <w:t>.</w:t>
      </w:r>
    </w:p>
    <w:p w14:paraId="598F91C5" w14:textId="0F3A712F" w:rsidR="00854447" w:rsidRDefault="00854447" w:rsidP="00760549">
      <w:pPr>
        <w:pStyle w:val="ListParagraph"/>
        <w:numPr>
          <w:ilvl w:val="0"/>
          <w:numId w:val="11"/>
        </w:numPr>
      </w:pPr>
      <w:r>
        <w:t xml:space="preserve">Floating carriage returns should be avoided where possible. </w:t>
      </w:r>
      <w:proofErr w:type="gramStart"/>
      <w:r>
        <w:t>In particular they</w:t>
      </w:r>
      <w:proofErr w:type="gramEnd"/>
      <w:r>
        <w:t xml:space="preserve"> should not be used at the end of a paragraph or prior to a new section or sub-section. </w:t>
      </w:r>
      <w:r w:rsidR="00196AF5">
        <w:t>In almost all cases, s</w:t>
      </w:r>
      <w:r>
        <w:t>pacing is adequately provided by the formatting configured in the</w:t>
      </w:r>
      <w:r w:rsidR="00D07C1A">
        <w:t xml:space="preserve"> relevant</w:t>
      </w:r>
      <w:r>
        <w:t xml:space="preserve"> </w:t>
      </w:r>
      <w:r w:rsidR="00D07C1A">
        <w:t xml:space="preserve">Technology Watch </w:t>
      </w:r>
      <w:r>
        <w:t>template.</w:t>
      </w:r>
      <w:r w:rsidR="00196AF5">
        <w:t xml:space="preserve"> However</w:t>
      </w:r>
      <w:r w:rsidR="00D07C1A">
        <w:t>,</w:t>
      </w:r>
      <w:r w:rsidR="00196AF5">
        <w:t xml:space="preserve"> it is noted that MS Word’s handling of bulleted lists sometimes leads to cramped spacing that may in exceptional cases need to be separated with a carriage return.</w:t>
      </w:r>
    </w:p>
    <w:p w14:paraId="5014D42B" w14:textId="2BCA88FD" w:rsidR="008B0871" w:rsidRDefault="008B0871" w:rsidP="00760549">
      <w:pPr>
        <w:pStyle w:val="ListParagraph"/>
        <w:numPr>
          <w:ilvl w:val="0"/>
          <w:numId w:val="11"/>
        </w:numPr>
      </w:pPr>
      <w:r>
        <w:t>Avoid cut and pasting formatting and styles changes into your document, which can often introduce formatting challenges.</w:t>
      </w:r>
    </w:p>
    <w:p w14:paraId="4054C278" w14:textId="22D92E83" w:rsidR="00760549" w:rsidRDefault="00760549" w:rsidP="00854447">
      <w:pPr>
        <w:pStyle w:val="Heading3"/>
      </w:pPr>
      <w:bookmarkStart w:id="14" w:name="_Toc82163618"/>
      <w:r>
        <w:t>Footnotes and endnotes</w:t>
      </w:r>
      <w:bookmarkEnd w:id="14"/>
    </w:p>
    <w:p w14:paraId="0EB55D99" w14:textId="0B0E5D2E" w:rsidR="00760549" w:rsidRDefault="006635D3" w:rsidP="00760549">
      <w:pPr>
        <w:pStyle w:val="ListParagraph"/>
        <w:numPr>
          <w:ilvl w:val="0"/>
          <w:numId w:val="11"/>
        </w:numPr>
      </w:pPr>
      <w:r>
        <w:t>F</w:t>
      </w:r>
      <w:r w:rsidR="00760549">
        <w:t>ootnotes and endnotes are not used</w:t>
      </w:r>
      <w:r>
        <w:t>.</w:t>
      </w:r>
    </w:p>
    <w:p w14:paraId="16A20B5D" w14:textId="736CFC24" w:rsidR="00760549" w:rsidRDefault="00760549" w:rsidP="00854447">
      <w:pPr>
        <w:pStyle w:val="Heading3"/>
      </w:pPr>
      <w:bookmarkStart w:id="15" w:name="_Toc82163619"/>
      <w:r>
        <w:lastRenderedPageBreak/>
        <w:t>Hyphens</w:t>
      </w:r>
      <w:bookmarkEnd w:id="15"/>
    </w:p>
    <w:p w14:paraId="619AB717" w14:textId="7A1B5E88" w:rsidR="00760549" w:rsidRDefault="00760549" w:rsidP="00854447">
      <w:pPr>
        <w:pStyle w:val="ListParagraph"/>
        <w:numPr>
          <w:ilvl w:val="0"/>
          <w:numId w:val="12"/>
        </w:numPr>
      </w:pPr>
      <w:r>
        <w:t>Hyphens are used sparingly but consistently</w:t>
      </w:r>
      <w:r w:rsidR="004B443F">
        <w:t>.</w:t>
      </w:r>
    </w:p>
    <w:p w14:paraId="076ED210" w14:textId="1D6E2160" w:rsidR="00760549" w:rsidRDefault="00760549" w:rsidP="00854447">
      <w:pPr>
        <w:pStyle w:val="ListParagraph"/>
        <w:numPr>
          <w:ilvl w:val="0"/>
          <w:numId w:val="12"/>
        </w:numPr>
      </w:pPr>
      <w:r>
        <w:t>Compound adjectives are hyphenated, so ‘</w:t>
      </w:r>
      <w:r w:rsidRPr="00D07C1A">
        <w:rPr>
          <w:color w:val="70AD47" w:themeColor="accent6"/>
        </w:rPr>
        <w:t>a nine-year-old-child’, a ‘seventeenth-century document</w:t>
      </w:r>
      <w:r>
        <w:t>’, but ‘</w:t>
      </w:r>
      <w:r w:rsidRPr="00D07C1A">
        <w:rPr>
          <w:color w:val="70AD47" w:themeColor="accent6"/>
        </w:rPr>
        <w:t>the child was nine years old’, ‘the chair was made in the seventeenth century’</w:t>
      </w:r>
      <w:r w:rsidR="004B443F">
        <w:t>.</w:t>
      </w:r>
    </w:p>
    <w:p w14:paraId="417D6815" w14:textId="339C8CA5" w:rsidR="00760549" w:rsidRDefault="00760549" w:rsidP="00854447">
      <w:pPr>
        <w:pStyle w:val="ListParagraph"/>
        <w:numPr>
          <w:ilvl w:val="0"/>
          <w:numId w:val="12"/>
        </w:numPr>
      </w:pPr>
      <w:r>
        <w:t xml:space="preserve">Hyphens are not used between an adverb and part of a verb used adjectivally, for example </w:t>
      </w:r>
      <w:r w:rsidRPr="00196AF5">
        <w:rPr>
          <w:color w:val="70AD47" w:themeColor="accent6"/>
        </w:rPr>
        <w:t>badly drawn boy</w:t>
      </w:r>
      <w:r>
        <w:t xml:space="preserve">, </w:t>
      </w:r>
      <w:r w:rsidRPr="00196AF5">
        <w:rPr>
          <w:color w:val="70AD47" w:themeColor="accent6"/>
        </w:rPr>
        <w:t>ineptly scripted presentation</w:t>
      </w:r>
      <w:r w:rsidR="004B443F">
        <w:t>.</w:t>
      </w:r>
    </w:p>
    <w:p w14:paraId="030ED748" w14:textId="7EBD5552" w:rsidR="00760549" w:rsidRDefault="00760549" w:rsidP="00854447">
      <w:pPr>
        <w:pStyle w:val="ListParagraph"/>
        <w:numPr>
          <w:ilvl w:val="0"/>
          <w:numId w:val="12"/>
        </w:numPr>
      </w:pPr>
      <w:r>
        <w:t xml:space="preserve">Numbers from 21 to 99, and fractions, are hyphenated when written out, for example </w:t>
      </w:r>
      <w:r w:rsidRPr="00196AF5">
        <w:rPr>
          <w:color w:val="70AD47" w:themeColor="accent6"/>
        </w:rPr>
        <w:t>twenty-one, ninety-nine</w:t>
      </w:r>
      <w:r>
        <w:t>.</w:t>
      </w:r>
    </w:p>
    <w:p w14:paraId="6B659CFA" w14:textId="75D034FA" w:rsidR="00760549" w:rsidRDefault="00760549" w:rsidP="007D129B">
      <w:pPr>
        <w:pStyle w:val="Heading3"/>
      </w:pPr>
      <w:bookmarkStart w:id="16" w:name="_Toc82163620"/>
      <w:r>
        <w:t>Italics</w:t>
      </w:r>
      <w:bookmarkEnd w:id="16"/>
    </w:p>
    <w:p w14:paraId="34440907" w14:textId="19593849" w:rsidR="00760549" w:rsidRDefault="00760549" w:rsidP="007D129B">
      <w:pPr>
        <w:pStyle w:val="ListParagraph"/>
        <w:numPr>
          <w:ilvl w:val="0"/>
          <w:numId w:val="13"/>
        </w:numPr>
      </w:pPr>
      <w:r>
        <w:t>Italics are used for the names of books, exhibitions, paintings, journals and magazines, newspapers, plays, films, legal cases, epic poems, and ships (although HMS and SS in ships’ names are not italicized)</w:t>
      </w:r>
      <w:r w:rsidR="004B443F">
        <w:t>.</w:t>
      </w:r>
    </w:p>
    <w:p w14:paraId="311B12CF" w14:textId="27EC2AC4" w:rsidR="00760549" w:rsidRDefault="00760549" w:rsidP="007D129B">
      <w:pPr>
        <w:pStyle w:val="ListParagraph"/>
        <w:numPr>
          <w:ilvl w:val="0"/>
          <w:numId w:val="13"/>
        </w:numPr>
      </w:pPr>
      <w:r>
        <w:t xml:space="preserve">Many words from other languages are commonly italicized, although there is no need to italicize words that are now common in English language usage. For example, </w:t>
      </w:r>
      <w:r w:rsidRPr="00196AF5">
        <w:rPr>
          <w:color w:val="70AD47" w:themeColor="accent6"/>
        </w:rPr>
        <w:t>vice versa, chic, ersatz, naïve, facade and prima facie</w:t>
      </w:r>
      <w:r>
        <w:t xml:space="preserve"> do not need to be italicized, although </w:t>
      </w:r>
      <w:r w:rsidRPr="00196AF5">
        <w:rPr>
          <w:color w:val="70AD47" w:themeColor="accent6"/>
        </w:rPr>
        <w:t>ipso facto, Zeitgeist, ibid., et al. and ad hoc</w:t>
      </w:r>
      <w:r>
        <w:t xml:space="preserve"> often are.</w:t>
      </w:r>
    </w:p>
    <w:p w14:paraId="76AD4AB0" w14:textId="6CB75CDD" w:rsidR="00760549" w:rsidRDefault="00760549" w:rsidP="007D129B">
      <w:pPr>
        <w:pStyle w:val="Heading3"/>
      </w:pPr>
      <w:bookmarkStart w:id="17" w:name="_Toc82163621"/>
      <w:r>
        <w:t>Lists</w:t>
      </w:r>
      <w:bookmarkEnd w:id="17"/>
    </w:p>
    <w:p w14:paraId="2598E215" w14:textId="74EF760F" w:rsidR="00760549" w:rsidRDefault="00760549" w:rsidP="00760549">
      <w:pPr>
        <w:pStyle w:val="ListParagraph"/>
        <w:numPr>
          <w:ilvl w:val="0"/>
          <w:numId w:val="14"/>
        </w:numPr>
      </w:pPr>
      <w:r>
        <w:t xml:space="preserve">Items in a list are separated by commas. When a conjunction joins the last two elements in a series of three or more, a comma (called a serial comma or Oxford comma) should appear before the conjunction to prevent ambiguity. For example: </w:t>
      </w:r>
    </w:p>
    <w:p w14:paraId="7526169E" w14:textId="77777777" w:rsidR="00760549" w:rsidRPr="007C5064" w:rsidRDefault="00760549" w:rsidP="007D129B">
      <w:pPr>
        <w:ind w:left="1440"/>
        <w:rPr>
          <w:color w:val="70AD47" w:themeColor="accent6"/>
        </w:rPr>
      </w:pPr>
      <w:r w:rsidRPr="007C5064">
        <w:rPr>
          <w:color w:val="70AD47" w:themeColor="accent6"/>
        </w:rPr>
        <w:t xml:space="preserve">There are several options for storage, such as optical disk, magnetic tape, and cloud storage. </w:t>
      </w:r>
    </w:p>
    <w:p w14:paraId="6BA06C3F" w14:textId="581CD68D" w:rsidR="00760549" w:rsidRDefault="00760549" w:rsidP="007D129B">
      <w:pPr>
        <w:pStyle w:val="ListParagraph"/>
        <w:numPr>
          <w:ilvl w:val="0"/>
          <w:numId w:val="14"/>
        </w:numPr>
      </w:pPr>
      <w:r>
        <w:t>If the last element consists of a pair joined by ‘and’, the pair should still be preceded by a serial comma and the first ‘and’. For example:</w:t>
      </w:r>
    </w:p>
    <w:p w14:paraId="54BD7A65" w14:textId="13431595" w:rsidR="00760549" w:rsidRPr="007C5064" w:rsidRDefault="00760549" w:rsidP="007D129B">
      <w:pPr>
        <w:ind w:left="1440"/>
        <w:rPr>
          <w:color w:val="70AD47" w:themeColor="accent6"/>
        </w:rPr>
      </w:pPr>
      <w:r w:rsidRPr="007C5064">
        <w:rPr>
          <w:color w:val="70AD47" w:themeColor="accent6"/>
        </w:rPr>
        <w:t xml:space="preserve">Best practice for a long-term web archiving programme avoids approaches like print to PDF, screenshots, and copy and paste. </w:t>
      </w:r>
    </w:p>
    <w:p w14:paraId="040D52E1" w14:textId="24DD9806" w:rsidR="00760549" w:rsidRDefault="00760549" w:rsidP="007D129B">
      <w:pPr>
        <w:pStyle w:val="ListParagraph"/>
        <w:numPr>
          <w:ilvl w:val="0"/>
          <w:numId w:val="14"/>
        </w:numPr>
      </w:pPr>
      <w:r>
        <w:t xml:space="preserve">A bullet point list should have a </w:t>
      </w:r>
      <w:r w:rsidR="004B443F">
        <w:t>full stop</w:t>
      </w:r>
      <w:r>
        <w:t xml:space="preserve"> at the end of every bullet point</w:t>
      </w:r>
      <w:r w:rsidR="004B443F">
        <w:t>.</w:t>
      </w:r>
      <w:r>
        <w:t xml:space="preserve"> For example: </w:t>
      </w:r>
    </w:p>
    <w:p w14:paraId="12AD9B51" w14:textId="77777777" w:rsidR="00760549" w:rsidRPr="007C5064" w:rsidRDefault="00760549" w:rsidP="007D129B">
      <w:pPr>
        <w:ind w:left="1440"/>
        <w:rPr>
          <w:color w:val="70AD47" w:themeColor="accent6"/>
        </w:rPr>
      </w:pPr>
      <w:r w:rsidRPr="007C5064">
        <w:rPr>
          <w:color w:val="70AD47" w:themeColor="accent6"/>
        </w:rPr>
        <w:t>His aims were to:</w:t>
      </w:r>
    </w:p>
    <w:p w14:paraId="292C3005" w14:textId="023B132C" w:rsidR="00760549" w:rsidRPr="007C5064" w:rsidRDefault="00760549" w:rsidP="007D129B">
      <w:pPr>
        <w:pStyle w:val="ListParagraph"/>
        <w:numPr>
          <w:ilvl w:val="0"/>
          <w:numId w:val="14"/>
        </w:numPr>
        <w:ind w:left="2160"/>
        <w:rPr>
          <w:color w:val="70AD47" w:themeColor="accent6"/>
        </w:rPr>
      </w:pPr>
      <w:r w:rsidRPr="007C5064">
        <w:rPr>
          <w:color w:val="70AD47" w:themeColor="accent6"/>
        </w:rPr>
        <w:t>research all the commercially available repository systems</w:t>
      </w:r>
      <w:r w:rsidR="004B443F">
        <w:rPr>
          <w:color w:val="70AD47" w:themeColor="accent6"/>
        </w:rPr>
        <w:t>.</w:t>
      </w:r>
    </w:p>
    <w:p w14:paraId="1F3AEF22" w14:textId="599A3FCE" w:rsidR="00760549" w:rsidRPr="007C5064" w:rsidRDefault="00760549" w:rsidP="007D129B">
      <w:pPr>
        <w:pStyle w:val="ListParagraph"/>
        <w:numPr>
          <w:ilvl w:val="0"/>
          <w:numId w:val="14"/>
        </w:numPr>
        <w:ind w:left="2160"/>
        <w:rPr>
          <w:color w:val="70AD47" w:themeColor="accent6"/>
        </w:rPr>
      </w:pPr>
      <w:r w:rsidRPr="007C5064">
        <w:rPr>
          <w:color w:val="70AD47" w:themeColor="accent6"/>
        </w:rPr>
        <w:t>compare their functionality and costs</w:t>
      </w:r>
      <w:r w:rsidR="004B443F">
        <w:rPr>
          <w:color w:val="70AD47" w:themeColor="accent6"/>
        </w:rPr>
        <w:t>.</w:t>
      </w:r>
    </w:p>
    <w:p w14:paraId="32F4B17C" w14:textId="06F7E26B" w:rsidR="00760549" w:rsidRPr="007C5064" w:rsidRDefault="00760549" w:rsidP="007D129B">
      <w:pPr>
        <w:pStyle w:val="ListParagraph"/>
        <w:numPr>
          <w:ilvl w:val="0"/>
          <w:numId w:val="14"/>
        </w:numPr>
        <w:ind w:left="2160"/>
        <w:rPr>
          <w:color w:val="70AD47" w:themeColor="accent6"/>
        </w:rPr>
      </w:pPr>
      <w:r w:rsidRPr="007C5064">
        <w:rPr>
          <w:color w:val="70AD47" w:themeColor="accent6"/>
        </w:rPr>
        <w:t>consult the DPC Executive Guide and Business Case Toolkit</w:t>
      </w:r>
      <w:r w:rsidR="004B443F">
        <w:rPr>
          <w:color w:val="70AD47" w:themeColor="accent6"/>
        </w:rPr>
        <w:t>.</w:t>
      </w:r>
      <w:r w:rsidRPr="007C5064">
        <w:rPr>
          <w:color w:val="70AD47" w:themeColor="accent6"/>
        </w:rPr>
        <w:t xml:space="preserve"> </w:t>
      </w:r>
    </w:p>
    <w:p w14:paraId="308A7CE8" w14:textId="05583DB0" w:rsidR="007D129B" w:rsidRPr="007C5064" w:rsidRDefault="00760549" w:rsidP="007D129B">
      <w:pPr>
        <w:pStyle w:val="ListParagraph"/>
        <w:numPr>
          <w:ilvl w:val="0"/>
          <w:numId w:val="14"/>
        </w:numPr>
        <w:ind w:left="2160"/>
        <w:rPr>
          <w:color w:val="70AD47" w:themeColor="accent6"/>
        </w:rPr>
      </w:pPr>
      <w:r w:rsidRPr="007C5064">
        <w:rPr>
          <w:color w:val="70AD47" w:themeColor="accent6"/>
        </w:rPr>
        <w:t>create a business case to present to his management team.</w:t>
      </w:r>
    </w:p>
    <w:p w14:paraId="3E9296E8" w14:textId="1EC507F1" w:rsidR="00760549" w:rsidRDefault="00760549" w:rsidP="007D129B">
      <w:pPr>
        <w:pStyle w:val="Heading3"/>
      </w:pPr>
      <w:bookmarkStart w:id="18" w:name="_Toc82163622"/>
      <w:r>
        <w:t>Numbers and measurements</w:t>
      </w:r>
      <w:bookmarkEnd w:id="18"/>
    </w:p>
    <w:p w14:paraId="18B4118F" w14:textId="36D3E108" w:rsidR="00760549" w:rsidRDefault="00760549" w:rsidP="00F36138">
      <w:pPr>
        <w:pStyle w:val="ListParagraph"/>
        <w:numPr>
          <w:ilvl w:val="0"/>
          <w:numId w:val="15"/>
        </w:numPr>
      </w:pPr>
      <w:r>
        <w:t>In the text, numbers up to ten are spelt out; after that, numerals are used. The exception is when a number starts a sentence, as then it should be written out in full</w:t>
      </w:r>
      <w:r w:rsidR="004B443F">
        <w:t>.</w:t>
      </w:r>
    </w:p>
    <w:p w14:paraId="4F12552B" w14:textId="5DB833BB" w:rsidR="00760549" w:rsidRDefault="00760549" w:rsidP="00F36138">
      <w:pPr>
        <w:pStyle w:val="ListParagraph"/>
        <w:numPr>
          <w:ilvl w:val="0"/>
          <w:numId w:val="15"/>
        </w:numPr>
      </w:pPr>
      <w:r>
        <w:t xml:space="preserve">If a percentage contains a decimal point, as in </w:t>
      </w:r>
      <w:r w:rsidRPr="00D07C1A">
        <w:rPr>
          <w:color w:val="70AD47" w:themeColor="accent6"/>
        </w:rPr>
        <w:t>5.4%</w:t>
      </w:r>
      <w:r>
        <w:t>, numerals are used</w:t>
      </w:r>
      <w:r w:rsidR="004B443F">
        <w:t>.</w:t>
      </w:r>
    </w:p>
    <w:p w14:paraId="0D5A31A2" w14:textId="2AB507FB" w:rsidR="00760549" w:rsidRDefault="00760549" w:rsidP="00F36138">
      <w:pPr>
        <w:pStyle w:val="ListParagraph"/>
        <w:numPr>
          <w:ilvl w:val="0"/>
          <w:numId w:val="15"/>
        </w:numPr>
      </w:pPr>
      <w:r>
        <w:t>Numbers from 21 to 99, where spelt out, and fractions, are hyphenated, such as twenty-one and two-thirds</w:t>
      </w:r>
      <w:r w:rsidR="004B443F">
        <w:t>.</w:t>
      </w:r>
    </w:p>
    <w:p w14:paraId="582ED39D" w14:textId="614372E2" w:rsidR="00760549" w:rsidRDefault="00760549" w:rsidP="00F36138">
      <w:pPr>
        <w:pStyle w:val="ListParagraph"/>
        <w:numPr>
          <w:ilvl w:val="0"/>
          <w:numId w:val="15"/>
        </w:numPr>
      </w:pPr>
      <w:r>
        <w:t>The percentage sign (%) is used in tables, illustrations, and text</w:t>
      </w:r>
      <w:r w:rsidR="004B443F">
        <w:t>.</w:t>
      </w:r>
    </w:p>
    <w:p w14:paraId="17791DFB" w14:textId="265733D7" w:rsidR="00760549" w:rsidRDefault="00760549" w:rsidP="00F36138">
      <w:pPr>
        <w:pStyle w:val="ListParagraph"/>
        <w:numPr>
          <w:ilvl w:val="0"/>
          <w:numId w:val="15"/>
        </w:numPr>
      </w:pPr>
      <w:r>
        <w:t xml:space="preserve">A ‘0’ is used in front of decimals. For example: </w:t>
      </w:r>
      <w:r w:rsidRPr="00196AF5">
        <w:rPr>
          <w:color w:val="70AD47" w:themeColor="accent6"/>
        </w:rPr>
        <w:t>0.6</w:t>
      </w:r>
      <w:r w:rsidR="004B443F">
        <w:t>.</w:t>
      </w:r>
    </w:p>
    <w:p w14:paraId="1C7FE7E6" w14:textId="2E5A8575" w:rsidR="00760549" w:rsidRDefault="00760549" w:rsidP="00F36138">
      <w:pPr>
        <w:pStyle w:val="ListParagraph"/>
        <w:numPr>
          <w:ilvl w:val="0"/>
          <w:numId w:val="15"/>
        </w:numPr>
      </w:pPr>
      <w:r>
        <w:t>The abbreviation ‘No.’ is used for ‘number’</w:t>
      </w:r>
      <w:r w:rsidR="004B443F">
        <w:t>.</w:t>
      </w:r>
    </w:p>
    <w:p w14:paraId="71F0217E" w14:textId="687DB079" w:rsidR="00760549" w:rsidRDefault="00760549" w:rsidP="00F36138">
      <w:pPr>
        <w:pStyle w:val="ListParagraph"/>
        <w:numPr>
          <w:ilvl w:val="0"/>
          <w:numId w:val="15"/>
        </w:numPr>
      </w:pPr>
      <w:r>
        <w:lastRenderedPageBreak/>
        <w:t xml:space="preserve">Numerals are used for measurements and weights, for example: </w:t>
      </w:r>
      <w:r w:rsidRPr="00196AF5">
        <w:rPr>
          <w:color w:val="70AD47" w:themeColor="accent6"/>
        </w:rPr>
        <w:t>3 metres, 25 km, 4 kg</w:t>
      </w:r>
      <w:r>
        <w:t xml:space="preserve">. When citing measurements, use a form that conveys the precision of the measurement, for example: </w:t>
      </w:r>
      <w:r w:rsidRPr="00196AF5">
        <w:rPr>
          <w:color w:val="70AD47" w:themeColor="accent6"/>
        </w:rPr>
        <w:t>the ditch is 0.85m wide, the brooch is 35mm wide and 87mm long</w:t>
      </w:r>
      <w:r>
        <w:t>, not the ditch is 850mm wide, the brooch is 0.035m wide and 0.087m long</w:t>
      </w:r>
      <w:r w:rsidR="004B443F">
        <w:t>.</w:t>
      </w:r>
    </w:p>
    <w:p w14:paraId="2441CECB" w14:textId="513A8283" w:rsidR="00760549" w:rsidRDefault="00760549" w:rsidP="00F36138">
      <w:pPr>
        <w:pStyle w:val="ListParagraph"/>
        <w:numPr>
          <w:ilvl w:val="0"/>
          <w:numId w:val="15"/>
        </w:numPr>
      </w:pPr>
      <w:r>
        <w:t>Numbers from 1,000 onwards use commas as it makes numbers easier to read. Note no full stops in am/pm for times of day</w:t>
      </w:r>
      <w:r w:rsidR="004B443F">
        <w:t>.</w:t>
      </w:r>
    </w:p>
    <w:p w14:paraId="0BA70A81" w14:textId="486AB9AA" w:rsidR="00760549" w:rsidRDefault="00760549" w:rsidP="00F36138">
      <w:pPr>
        <w:pStyle w:val="ListParagraph"/>
        <w:numPr>
          <w:ilvl w:val="0"/>
          <w:numId w:val="15"/>
        </w:numPr>
      </w:pPr>
      <w:r>
        <w:t xml:space="preserve">Numbers are reduced to the shortest form consistent with clarity. For example: </w:t>
      </w:r>
      <w:r w:rsidRPr="00196AF5">
        <w:rPr>
          <w:color w:val="70AD47" w:themeColor="accent6"/>
        </w:rPr>
        <w:t>254–8, 343–7, but 214–18</w:t>
      </w:r>
      <w:r>
        <w:t>.</w:t>
      </w:r>
    </w:p>
    <w:p w14:paraId="224AB8A7" w14:textId="165BB502" w:rsidR="00760549" w:rsidRDefault="00760549" w:rsidP="00F36138">
      <w:pPr>
        <w:pStyle w:val="Heading3"/>
      </w:pPr>
      <w:bookmarkStart w:id="19" w:name="_Toc82163623"/>
      <w:r>
        <w:t>Punctuation</w:t>
      </w:r>
      <w:bookmarkEnd w:id="19"/>
    </w:p>
    <w:p w14:paraId="531F540F" w14:textId="34BAFDDE" w:rsidR="00760549" w:rsidRDefault="00760549" w:rsidP="00F36138">
      <w:pPr>
        <w:pStyle w:val="ListParagraph"/>
        <w:numPr>
          <w:ilvl w:val="0"/>
          <w:numId w:val="16"/>
        </w:numPr>
      </w:pPr>
      <w:r>
        <w:t xml:space="preserve">Colons and semi-colons are followed by a lowercase initial letter, except where the colon precedes a quotation or the subtitle of an exhibition or book. For example: </w:t>
      </w:r>
      <w:r w:rsidRPr="00196AF5">
        <w:rPr>
          <w:color w:val="70AD47" w:themeColor="accent6"/>
        </w:rPr>
        <w:t>Practical Digital Preservation: A how-to guide for organizations of any size</w:t>
      </w:r>
      <w:r w:rsidR="004B443F">
        <w:rPr>
          <w:color w:val="70AD47" w:themeColor="accent6"/>
        </w:rPr>
        <w:t>.</w:t>
      </w:r>
    </w:p>
    <w:p w14:paraId="73E897E4" w14:textId="09641E4B" w:rsidR="00760549" w:rsidRDefault="00760549" w:rsidP="00F36138">
      <w:pPr>
        <w:pStyle w:val="ListParagraph"/>
        <w:numPr>
          <w:ilvl w:val="0"/>
          <w:numId w:val="16"/>
        </w:numPr>
      </w:pPr>
      <w:r>
        <w:t>Full stops are not used at the end of headings or lists of single words</w:t>
      </w:r>
      <w:r w:rsidR="004B443F">
        <w:t>.</w:t>
      </w:r>
    </w:p>
    <w:p w14:paraId="3D17FADE" w14:textId="2D10FF4F" w:rsidR="00760549" w:rsidRDefault="00760549" w:rsidP="00F36138">
      <w:pPr>
        <w:pStyle w:val="ListParagraph"/>
        <w:numPr>
          <w:ilvl w:val="0"/>
          <w:numId w:val="16"/>
        </w:numPr>
      </w:pPr>
      <w:r>
        <w:t>Ampersands are not used in text but may be used to save space in tables</w:t>
      </w:r>
      <w:r w:rsidR="004B443F">
        <w:t>.</w:t>
      </w:r>
    </w:p>
    <w:p w14:paraId="67770F64" w14:textId="3F9A48AF" w:rsidR="00B22A0E" w:rsidRDefault="00760549" w:rsidP="00F36138">
      <w:pPr>
        <w:pStyle w:val="ListParagraph"/>
        <w:numPr>
          <w:ilvl w:val="0"/>
          <w:numId w:val="16"/>
        </w:numPr>
      </w:pPr>
      <w:r>
        <w:t>The % sign is used in tables and captions but spelt out as ‘per cent’ in running text</w:t>
      </w:r>
      <w:r w:rsidR="004B443F">
        <w:t>.</w:t>
      </w:r>
    </w:p>
    <w:p w14:paraId="282284E4" w14:textId="352CEB72" w:rsidR="00B22A0E" w:rsidRDefault="00D75EB0" w:rsidP="00B22A0E">
      <w:pPr>
        <w:pStyle w:val="ListParagraph"/>
        <w:numPr>
          <w:ilvl w:val="0"/>
          <w:numId w:val="16"/>
        </w:numPr>
      </w:pPr>
      <w:r>
        <w:t>Double spaces between words should not be used.</w:t>
      </w:r>
    </w:p>
    <w:p w14:paraId="71DCEFE0" w14:textId="091177D8" w:rsidR="003E7078" w:rsidRDefault="003E7078" w:rsidP="00760549">
      <w:pPr>
        <w:pStyle w:val="Heading2"/>
      </w:pPr>
      <w:bookmarkStart w:id="20" w:name="_Ref60914014"/>
      <w:bookmarkStart w:id="21" w:name="_Toc82163624"/>
      <w:r>
        <w:t>References</w:t>
      </w:r>
      <w:bookmarkEnd w:id="20"/>
      <w:bookmarkEnd w:id="21"/>
    </w:p>
    <w:p w14:paraId="4711B99B" w14:textId="093ECC46" w:rsidR="007C5064" w:rsidRDefault="007C5064" w:rsidP="007C5064">
      <w:r>
        <w:t xml:space="preserve">This section gives an overview of how DPC publications acknowledge quotations and references derived from the work of other individuals and institutions. </w:t>
      </w:r>
      <w:r w:rsidR="003776E1">
        <w:t xml:space="preserve">The DPC Style Guide </w:t>
      </w:r>
      <w:r>
        <w:t>uses the Harvard (or author-date) system of referencing, with some minor differences in formatting.</w:t>
      </w:r>
      <w:r w:rsidR="00561B95">
        <w:t xml:space="preserve"> </w:t>
      </w:r>
      <w:r w:rsidR="00561B95" w:rsidRPr="00561B95">
        <w:t>The author</w:t>
      </w:r>
      <w:r w:rsidR="00DA4C13">
        <w:t xml:space="preserve"> and</w:t>
      </w:r>
      <w:r w:rsidR="00561B95" w:rsidRPr="00561B95">
        <w:t xml:space="preserve"> publication date are given in the text, and a full reference given in the list of references at the end of the publication.</w:t>
      </w:r>
      <w:r w:rsidR="003776E1">
        <w:t xml:space="preserve"> The in-text reference includes a hyperlink to any live </w:t>
      </w:r>
      <w:r w:rsidR="003D66C6">
        <w:t>web-based</w:t>
      </w:r>
      <w:r w:rsidR="003776E1">
        <w:t xml:space="preserve"> resource, and the matching reference at the end will link to a web archived version of the same resource.</w:t>
      </w:r>
      <w:r>
        <w:t xml:space="preserve"> </w:t>
      </w:r>
    </w:p>
    <w:p w14:paraId="648EB52F" w14:textId="5CE117ED" w:rsidR="00561B95" w:rsidRDefault="00561B95" w:rsidP="003776E1">
      <w:pPr>
        <w:pStyle w:val="Heading3"/>
      </w:pPr>
      <w:bookmarkStart w:id="22" w:name="_Toc82163625"/>
      <w:r>
        <w:t>The in-text reference</w:t>
      </w:r>
      <w:bookmarkEnd w:id="22"/>
    </w:p>
    <w:p w14:paraId="4548DEEA" w14:textId="4D0E2438" w:rsidR="00561B95" w:rsidRDefault="00561B95" w:rsidP="007C5064">
      <w:pPr>
        <w:pStyle w:val="ListParagraph"/>
        <w:numPr>
          <w:ilvl w:val="0"/>
          <w:numId w:val="17"/>
        </w:numPr>
      </w:pPr>
      <w:r>
        <w:t xml:space="preserve">The in-text reference provides the anchor within the main body of text which </w:t>
      </w:r>
      <w:r w:rsidR="00A344E9">
        <w:t>is paired with an entry in the</w:t>
      </w:r>
      <w:r>
        <w:t xml:space="preserve"> more detailed information </w:t>
      </w:r>
      <w:r w:rsidR="004A7909">
        <w:t xml:space="preserve">found </w:t>
      </w:r>
      <w:r>
        <w:t xml:space="preserve">in the </w:t>
      </w:r>
      <w:r w:rsidR="004A7909">
        <w:t>R</w:t>
      </w:r>
      <w:r>
        <w:t>eferences section a</w:t>
      </w:r>
      <w:r w:rsidR="004A7909">
        <w:t>t</w:t>
      </w:r>
      <w:r>
        <w:t xml:space="preserve"> the end of the document (see section </w:t>
      </w:r>
      <w:r>
        <w:fldChar w:fldCharType="begin"/>
      </w:r>
      <w:r>
        <w:instrText xml:space="preserve"> REF _Ref60922712 \r \h </w:instrText>
      </w:r>
      <w:r>
        <w:fldChar w:fldCharType="separate"/>
      </w:r>
      <w:r>
        <w:t>1.3.2</w:t>
      </w:r>
      <w:r>
        <w:fldChar w:fldCharType="end"/>
      </w:r>
      <w:r w:rsidR="00F43FBA">
        <w:t>). It should follow the Harvard author/date format</w:t>
      </w:r>
      <w:r w:rsidR="004B443F">
        <w:t>.</w:t>
      </w:r>
    </w:p>
    <w:p w14:paraId="4566B4B3" w14:textId="1B52CB94" w:rsidR="00561B95" w:rsidRDefault="00561B95" w:rsidP="007C5064">
      <w:pPr>
        <w:pStyle w:val="ListParagraph"/>
        <w:numPr>
          <w:ilvl w:val="0"/>
          <w:numId w:val="17"/>
        </w:numPr>
      </w:pPr>
      <w:r>
        <w:t>An example in-text reference</w:t>
      </w:r>
      <w:r w:rsidR="00DA4C13">
        <w:t>:</w:t>
      </w:r>
    </w:p>
    <w:p w14:paraId="5258AE07" w14:textId="0AF3CA41" w:rsidR="00DA4C13" w:rsidRDefault="00DA4C13" w:rsidP="00DA4C13">
      <w:pPr>
        <w:ind w:left="1440"/>
      </w:pPr>
      <w:r w:rsidRPr="00561B95">
        <w:t xml:space="preserve">Experienced professionals </w:t>
      </w:r>
      <w:r w:rsidRPr="00DA4C13">
        <w:rPr>
          <w:color w:val="70AD47" w:themeColor="accent6"/>
        </w:rPr>
        <w:t>(Brown, 2013)</w:t>
      </w:r>
      <w:r w:rsidRPr="00561B95">
        <w:t xml:space="preserve"> emphasize the importance of using real examples of digital assets at risk when presenting a business case.</w:t>
      </w:r>
    </w:p>
    <w:p w14:paraId="0E0A5D15" w14:textId="24A8FD2D" w:rsidR="007C5064" w:rsidRDefault="00DA4C13" w:rsidP="007C5064">
      <w:pPr>
        <w:pStyle w:val="ListParagraph"/>
        <w:numPr>
          <w:ilvl w:val="0"/>
          <w:numId w:val="17"/>
        </w:numPr>
      </w:pPr>
      <w:r>
        <w:t>Where a page number within the referenced material needs to be given, this should be recorded as follows</w:t>
      </w:r>
      <w:r w:rsidR="007C5064">
        <w:t>:</w:t>
      </w:r>
    </w:p>
    <w:p w14:paraId="3EA1A614" w14:textId="77777777" w:rsidR="007C5064" w:rsidRPr="00561B95" w:rsidRDefault="007C5064" w:rsidP="007C5064">
      <w:pPr>
        <w:ind w:left="1440"/>
      </w:pPr>
      <w:r w:rsidRPr="00561B95">
        <w:t xml:space="preserve">Experienced professionals </w:t>
      </w:r>
      <w:r w:rsidRPr="00561B95">
        <w:rPr>
          <w:color w:val="70AD47" w:themeColor="accent6"/>
        </w:rPr>
        <w:t>(Brown, 2013, p.36)</w:t>
      </w:r>
      <w:r w:rsidRPr="00561B95">
        <w:t xml:space="preserve"> emphasize the importance of using real examples of digital assets at risk when presenting a business case.</w:t>
      </w:r>
    </w:p>
    <w:p w14:paraId="5A6D10A0" w14:textId="77777777" w:rsidR="007C5064" w:rsidRDefault="007C5064" w:rsidP="007C5064">
      <w:pPr>
        <w:pStyle w:val="ListParagraph"/>
        <w:numPr>
          <w:ilvl w:val="0"/>
          <w:numId w:val="17"/>
        </w:numPr>
      </w:pPr>
      <w:r>
        <w:t>If the author’s name forms part of the sentence, it is not repeated in the reference. For example:</w:t>
      </w:r>
    </w:p>
    <w:p w14:paraId="2523AF48" w14:textId="77777777" w:rsidR="007C5064" w:rsidRPr="007C5064" w:rsidRDefault="007C5064" w:rsidP="007C5064">
      <w:pPr>
        <w:ind w:left="1440"/>
        <w:rPr>
          <w:color w:val="70AD47" w:themeColor="accent6"/>
        </w:rPr>
      </w:pPr>
      <w:r w:rsidRPr="007C5064">
        <w:rPr>
          <w:color w:val="70AD47" w:themeColor="accent6"/>
        </w:rPr>
        <w:t>Brown (2013)</w:t>
      </w:r>
      <w:r w:rsidRPr="00561B95">
        <w:t xml:space="preserve"> argues that ‘the benefits of ensuring their preservation, and the consequential impact arising from their loss, can then be measured in terms that will resonate most strongly with the organisation’.</w:t>
      </w:r>
      <w:r w:rsidRPr="007C5064">
        <w:rPr>
          <w:color w:val="70AD47" w:themeColor="accent6"/>
        </w:rPr>
        <w:t xml:space="preserve"> </w:t>
      </w:r>
    </w:p>
    <w:p w14:paraId="4C49FDE1" w14:textId="64C1FFBC" w:rsidR="00AE1631" w:rsidRPr="005279B8" w:rsidRDefault="00AE1631" w:rsidP="00AE1631">
      <w:pPr>
        <w:pStyle w:val="ListParagraph"/>
        <w:numPr>
          <w:ilvl w:val="0"/>
          <w:numId w:val="17"/>
        </w:numPr>
      </w:pPr>
      <w:r>
        <w:t xml:space="preserve">Where the work has an associated DOI or URL, this should be provided as a hyperlink to the live web, on the author’s name. For example: </w:t>
      </w:r>
      <w:r w:rsidRPr="00DA4C13">
        <w:rPr>
          <w:color w:val="70AD47" w:themeColor="accent6"/>
        </w:rPr>
        <w:t>(</w:t>
      </w:r>
      <w:hyperlink r:id="rId12" w:history="1">
        <w:r w:rsidRPr="00AE1631">
          <w:rPr>
            <w:rStyle w:val="Hyperlink"/>
          </w:rPr>
          <w:t>Brown</w:t>
        </w:r>
      </w:hyperlink>
      <w:r w:rsidRPr="00DA4C13">
        <w:rPr>
          <w:color w:val="70AD47" w:themeColor="accent6"/>
        </w:rPr>
        <w:t>, 2013)</w:t>
      </w:r>
      <w:r>
        <w:rPr>
          <w:color w:val="70AD47" w:themeColor="accent6"/>
        </w:rPr>
        <w:t>.</w:t>
      </w:r>
      <w:r>
        <w:rPr>
          <w:color w:val="000000" w:themeColor="text1"/>
        </w:rPr>
        <w:t xml:space="preserve"> Note that a DOI is preferred to a URL, if available</w:t>
      </w:r>
      <w:r w:rsidR="004B443F">
        <w:rPr>
          <w:color w:val="000000" w:themeColor="text1"/>
        </w:rPr>
        <w:t>.</w:t>
      </w:r>
    </w:p>
    <w:p w14:paraId="42287A2F" w14:textId="1AADA2D0" w:rsidR="005279B8" w:rsidRDefault="005279B8" w:rsidP="00AE1631">
      <w:pPr>
        <w:pStyle w:val="ListParagraph"/>
        <w:numPr>
          <w:ilvl w:val="0"/>
          <w:numId w:val="17"/>
        </w:numPr>
      </w:pPr>
      <w:r>
        <w:lastRenderedPageBreak/>
        <w:t>If there is no publication date, the reference should indicate that with “</w:t>
      </w:r>
      <w:r w:rsidRPr="005279B8">
        <w:rPr>
          <w:color w:val="70AD47" w:themeColor="accent6"/>
        </w:rPr>
        <w:t>n.d.</w:t>
      </w:r>
      <w:r>
        <w:t>” instead of the year.</w:t>
      </w:r>
    </w:p>
    <w:p w14:paraId="146F25B7" w14:textId="2A4E48E6" w:rsidR="002F61FB" w:rsidRDefault="007C5064" w:rsidP="007C5064">
      <w:pPr>
        <w:pStyle w:val="ListParagraph"/>
        <w:numPr>
          <w:ilvl w:val="0"/>
          <w:numId w:val="17"/>
        </w:numPr>
      </w:pPr>
      <w:r>
        <w:t xml:space="preserve">If the author published more than one work in a year, publications are labelled </w:t>
      </w:r>
      <w:r w:rsidRPr="00DA4C13">
        <w:rPr>
          <w:color w:val="70AD47" w:themeColor="accent6"/>
        </w:rPr>
        <w:t>(2014a)</w:t>
      </w:r>
      <w:r>
        <w:t xml:space="preserve"> and so on. If more than one work by the same author is included in a reference, it appears as </w:t>
      </w:r>
      <w:r w:rsidRPr="00DA4C13">
        <w:rPr>
          <w:color w:val="70AD47" w:themeColor="accent6"/>
        </w:rPr>
        <w:t>(2014a, b)</w:t>
      </w:r>
      <w:r w:rsidR="004B443F">
        <w:t>.</w:t>
      </w:r>
    </w:p>
    <w:p w14:paraId="650818DF" w14:textId="3C24B28A" w:rsidR="007C5064" w:rsidRDefault="007C5064" w:rsidP="007C5064">
      <w:pPr>
        <w:pStyle w:val="ListParagraph"/>
        <w:numPr>
          <w:ilvl w:val="0"/>
          <w:numId w:val="17"/>
        </w:numPr>
      </w:pPr>
      <w:r>
        <w:t xml:space="preserve">Citations of references with three or more authors give all the authors at the first instance. For example: </w:t>
      </w:r>
      <w:r w:rsidRPr="00196AF5">
        <w:rPr>
          <w:color w:val="70AD47" w:themeColor="accent6"/>
        </w:rPr>
        <w:t xml:space="preserve">(Williams, </w:t>
      </w:r>
      <w:proofErr w:type="spellStart"/>
      <w:r w:rsidRPr="00196AF5">
        <w:rPr>
          <w:color w:val="70AD47" w:themeColor="accent6"/>
        </w:rPr>
        <w:t>Burnap</w:t>
      </w:r>
      <w:proofErr w:type="spellEnd"/>
      <w:r w:rsidRPr="00196AF5">
        <w:rPr>
          <w:color w:val="70AD47" w:themeColor="accent6"/>
        </w:rPr>
        <w:t>, and Sloan, 2017)</w:t>
      </w:r>
      <w:r>
        <w:t xml:space="preserve"> shortened to </w:t>
      </w:r>
      <w:r w:rsidRPr="00196AF5">
        <w:rPr>
          <w:color w:val="70AD47" w:themeColor="accent6"/>
        </w:rPr>
        <w:t>(Williams et al., 2017)</w:t>
      </w:r>
      <w:r>
        <w:t xml:space="preserve"> thereafter</w:t>
      </w:r>
      <w:r w:rsidR="004B443F">
        <w:t>.</w:t>
      </w:r>
    </w:p>
    <w:p w14:paraId="4F2CDFAE" w14:textId="0B66A47B" w:rsidR="00AE1631" w:rsidRDefault="00AE1631" w:rsidP="00AE1631">
      <w:pPr>
        <w:pStyle w:val="ListParagraph"/>
        <w:numPr>
          <w:ilvl w:val="0"/>
          <w:numId w:val="17"/>
        </w:numPr>
      </w:pPr>
      <w:r>
        <w:t xml:space="preserve">References to two or more </w:t>
      </w:r>
      <w:proofErr w:type="gramStart"/>
      <w:r>
        <w:t>works</w:t>
      </w:r>
      <w:proofErr w:type="gramEnd"/>
      <w:r>
        <w:t xml:space="preserve"> given together are separated by semicolons, for example: </w:t>
      </w:r>
      <w:r w:rsidRPr="00196AF5">
        <w:rPr>
          <w:color w:val="70AD47" w:themeColor="accent6"/>
        </w:rPr>
        <w:t>(Brown and Thomson, 2003; Brown and Smith, 2004)</w:t>
      </w:r>
      <w:r w:rsidR="004B443F">
        <w:t>.</w:t>
      </w:r>
    </w:p>
    <w:p w14:paraId="7A7308C8" w14:textId="2B808FEA" w:rsidR="00F43FBA" w:rsidRDefault="00AE1631" w:rsidP="00AE1631">
      <w:pPr>
        <w:pStyle w:val="ListParagraph"/>
        <w:numPr>
          <w:ilvl w:val="0"/>
          <w:numId w:val="17"/>
        </w:numPr>
      </w:pPr>
      <w:r>
        <w:t>When an association, agency, or organization has produced the publication, and no author’s name appears on the title page, the name of the organization will act as the author</w:t>
      </w:r>
      <w:r w:rsidR="004B443F">
        <w:t>.</w:t>
      </w:r>
    </w:p>
    <w:p w14:paraId="645F7456" w14:textId="55CCD971" w:rsidR="00AE1631" w:rsidRDefault="00AE1631" w:rsidP="00AE1631">
      <w:pPr>
        <w:pStyle w:val="ListParagraph"/>
        <w:numPr>
          <w:ilvl w:val="0"/>
          <w:numId w:val="17"/>
        </w:numPr>
      </w:pPr>
      <w:r>
        <w:t xml:space="preserve">Where a work has a compiling editor or editors rather than an author, the reference indicates this with the word “Eds”, for example: </w:t>
      </w:r>
      <w:r w:rsidRPr="00196AF5">
        <w:rPr>
          <w:color w:val="70AD47" w:themeColor="accent6"/>
        </w:rPr>
        <w:t>(Brown and Thomson, Eds, 2003)</w:t>
      </w:r>
      <w:r w:rsidR="004B443F">
        <w:t>.</w:t>
      </w:r>
    </w:p>
    <w:p w14:paraId="761E6780" w14:textId="54B02013" w:rsidR="002823CF" w:rsidRDefault="002823CF" w:rsidP="00AE1631">
      <w:pPr>
        <w:pStyle w:val="ListParagraph"/>
        <w:numPr>
          <w:ilvl w:val="0"/>
          <w:numId w:val="17"/>
        </w:numPr>
      </w:pPr>
      <w:r>
        <w:t xml:space="preserve">Some works are not associated with a particular author, such as web pages for software tools. In this case an appropriate alternative can be used in place of the </w:t>
      </w:r>
      <w:proofErr w:type="gramStart"/>
      <w:r>
        <w:t>author</w:t>
      </w:r>
      <w:proofErr w:type="gramEnd"/>
      <w:r>
        <w:t xml:space="preserve"> name</w:t>
      </w:r>
      <w:r w:rsidR="00F43FBA">
        <w:t>, such as the name of the website</w:t>
      </w:r>
      <w:r>
        <w:t>. For example</w:t>
      </w:r>
      <w:r w:rsidR="00FC4113">
        <w:t xml:space="preserve">, the </w:t>
      </w:r>
      <w:proofErr w:type="spellStart"/>
      <w:r w:rsidR="00FC4113">
        <w:t>ffmprovisr</w:t>
      </w:r>
      <w:proofErr w:type="spellEnd"/>
      <w:r w:rsidR="00FC4113">
        <w:t xml:space="preserve"> software tool webpage can be referenced as follows</w:t>
      </w:r>
      <w:r>
        <w:t xml:space="preserve">: </w:t>
      </w:r>
      <w:r w:rsidRPr="002823CF">
        <w:rPr>
          <w:color w:val="70AD47" w:themeColor="accent6"/>
        </w:rPr>
        <w:t>(</w:t>
      </w:r>
      <w:proofErr w:type="spellStart"/>
      <w:r>
        <w:fldChar w:fldCharType="begin"/>
      </w:r>
      <w:r>
        <w:instrText xml:space="preserve"> HYPERLINK "https://amiaopensource.github.io/ffmprovisr/" </w:instrText>
      </w:r>
      <w:r>
        <w:fldChar w:fldCharType="separate"/>
      </w:r>
      <w:r w:rsidRPr="002823CF">
        <w:rPr>
          <w:rStyle w:val="Hyperlink"/>
        </w:rPr>
        <w:t>ffmprovisr</w:t>
      </w:r>
      <w:proofErr w:type="spellEnd"/>
      <w:r>
        <w:rPr>
          <w:rStyle w:val="Hyperlink"/>
        </w:rPr>
        <w:fldChar w:fldCharType="end"/>
      </w:r>
      <w:r w:rsidRPr="002823CF">
        <w:rPr>
          <w:color w:val="70AD47" w:themeColor="accent6"/>
        </w:rPr>
        <w:t>, 2019)</w:t>
      </w:r>
      <w:r w:rsidR="004B443F">
        <w:t>.</w:t>
      </w:r>
    </w:p>
    <w:p w14:paraId="02AF1A4D" w14:textId="14AB216A" w:rsidR="007C5064" w:rsidRDefault="007C5064" w:rsidP="007C5064">
      <w:pPr>
        <w:pStyle w:val="ListParagraph"/>
        <w:numPr>
          <w:ilvl w:val="0"/>
          <w:numId w:val="17"/>
        </w:numPr>
      </w:pPr>
      <w:r>
        <w:t xml:space="preserve">When citing unpublished material, if the reader will be able to obtain the </w:t>
      </w:r>
      <w:r w:rsidR="00DA4C13">
        <w:t>work</w:t>
      </w:r>
      <w:r>
        <w:t xml:space="preserve"> without too much difficulty (for example, a thesis lodged at a university), a reference is included, preferably with a DOI or URL. If the material is in preparation or in press, but confirmed as accepted for publication, as much information about the source of the material is given and the entry marked as ‘forthcoming’</w:t>
      </w:r>
      <w:r w:rsidR="00FC4113">
        <w:t>.</w:t>
      </w:r>
    </w:p>
    <w:p w14:paraId="69B364DF" w14:textId="67B897DB" w:rsidR="00561B95" w:rsidRDefault="00561B95" w:rsidP="00561B95">
      <w:pPr>
        <w:pStyle w:val="Heading3"/>
      </w:pPr>
      <w:bookmarkStart w:id="23" w:name="_Ref60922712"/>
      <w:bookmarkStart w:id="24" w:name="_Toc82163626"/>
      <w:r>
        <w:t>The references section</w:t>
      </w:r>
      <w:bookmarkEnd w:id="23"/>
      <w:bookmarkEnd w:id="24"/>
    </w:p>
    <w:p w14:paraId="00002DB4" w14:textId="62687DBD" w:rsidR="005E0BC2" w:rsidRDefault="005E0BC2" w:rsidP="00DA4C13">
      <w:pPr>
        <w:pStyle w:val="ListParagraph"/>
        <w:numPr>
          <w:ilvl w:val="0"/>
          <w:numId w:val="17"/>
        </w:numPr>
      </w:pPr>
      <w:r>
        <w:t xml:space="preserve">All in-text references should be paired with a </w:t>
      </w:r>
      <w:hyperlink r:id="rId13" w:anchor="Examples" w:history="1">
        <w:r w:rsidRPr="00677A53">
          <w:rPr>
            <w:rStyle w:val="Hyperlink"/>
          </w:rPr>
          <w:t xml:space="preserve">full reference description, in </w:t>
        </w:r>
        <w:r w:rsidR="00F43FBA" w:rsidRPr="00677A53">
          <w:rPr>
            <w:rStyle w:val="Hyperlink"/>
          </w:rPr>
          <w:t xml:space="preserve">author/date </w:t>
        </w:r>
        <w:r w:rsidRPr="00677A53">
          <w:rPr>
            <w:rStyle w:val="Hyperlink"/>
          </w:rPr>
          <w:t>Harvard format</w:t>
        </w:r>
      </w:hyperlink>
      <w:r>
        <w:t>, in the References section at the end of the document</w:t>
      </w:r>
      <w:r w:rsidR="004B443F">
        <w:t>.</w:t>
      </w:r>
    </w:p>
    <w:p w14:paraId="5C831F4E" w14:textId="440F3D38" w:rsidR="00DA4C13" w:rsidRDefault="00DA4C13" w:rsidP="00DA4C13">
      <w:pPr>
        <w:pStyle w:val="ListParagraph"/>
        <w:numPr>
          <w:ilvl w:val="0"/>
          <w:numId w:val="17"/>
        </w:numPr>
      </w:pPr>
      <w:r>
        <w:t>References are listed in alphabetical order by author surname, with titles by the same author listed chronologically. Works by the author individually are listed before works co-written or works which the author has edited. Joint works are listed alphabetically by second author</w:t>
      </w:r>
      <w:r w:rsidR="004B443F">
        <w:t>.</w:t>
      </w:r>
    </w:p>
    <w:p w14:paraId="2A21DF95" w14:textId="4CB73F78" w:rsidR="00DA4C13" w:rsidRDefault="00DA4C13" w:rsidP="00DA4C13">
      <w:pPr>
        <w:pStyle w:val="ListParagraph"/>
        <w:numPr>
          <w:ilvl w:val="0"/>
          <w:numId w:val="17"/>
        </w:numPr>
      </w:pPr>
      <w:r>
        <w:t xml:space="preserve">When an association, agency, or organization has produced the publication, and no author’s name appears on the title page, the name of the organization usually acts as the </w:t>
      </w:r>
      <w:proofErr w:type="gramStart"/>
      <w:r>
        <w:t>author</w:t>
      </w:r>
      <w:r w:rsidR="00677A53">
        <w:t>, and</w:t>
      </w:r>
      <w:proofErr w:type="gramEnd"/>
      <w:r w:rsidR="00677A53">
        <w:t xml:space="preserve"> should match with the in-text reference</w:t>
      </w:r>
      <w:r w:rsidR="004B443F">
        <w:t>.</w:t>
      </w:r>
    </w:p>
    <w:p w14:paraId="33D060A9" w14:textId="5BC29FDB" w:rsidR="00277CB0" w:rsidRDefault="00B91006" w:rsidP="00DA4C13">
      <w:pPr>
        <w:pStyle w:val="ListParagraph"/>
        <w:numPr>
          <w:ilvl w:val="0"/>
          <w:numId w:val="17"/>
        </w:numPr>
      </w:pPr>
      <w:r>
        <w:t xml:space="preserve">URLs in the references section </w:t>
      </w:r>
      <w:r w:rsidR="00C6634A">
        <w:t>should</w:t>
      </w:r>
      <w:r>
        <w:t xml:space="preserve"> point to a version in a web archive </w:t>
      </w:r>
      <w:r w:rsidR="00C6634A">
        <w:t>if</w:t>
      </w:r>
      <w:r>
        <w:t xml:space="preserve"> possible (as opposed to the in-text URL, which should point to the live web).</w:t>
      </w:r>
      <w:r w:rsidR="00277CB0">
        <w:t xml:space="preserve"> For example:</w:t>
      </w:r>
    </w:p>
    <w:p w14:paraId="43AB3BAF" w14:textId="6C343717" w:rsidR="00277CB0" w:rsidRPr="00277CB0" w:rsidRDefault="00277CB0" w:rsidP="00277CB0">
      <w:pPr>
        <w:ind w:left="1440"/>
        <w:rPr>
          <w:color w:val="70AD47" w:themeColor="accent6"/>
        </w:rPr>
      </w:pPr>
      <w:r w:rsidRPr="00277CB0">
        <w:rPr>
          <w:color w:val="70AD47" w:themeColor="accent6"/>
        </w:rPr>
        <w:t>Witness.org (</w:t>
      </w:r>
      <w:r w:rsidR="003D66C6">
        <w:rPr>
          <w:color w:val="70AD47" w:themeColor="accent6"/>
        </w:rPr>
        <w:t>n.d.</w:t>
      </w:r>
      <w:r w:rsidRPr="00277CB0">
        <w:rPr>
          <w:color w:val="70AD47" w:themeColor="accent6"/>
        </w:rPr>
        <w:t xml:space="preserve">). </w:t>
      </w:r>
      <w:r w:rsidR="00816FF6">
        <w:rPr>
          <w:i/>
          <w:iCs/>
          <w:color w:val="70AD47" w:themeColor="accent6"/>
        </w:rPr>
        <w:t>Video Archiving.</w:t>
      </w:r>
      <w:r w:rsidRPr="00277CB0">
        <w:rPr>
          <w:color w:val="70AD47" w:themeColor="accent6"/>
        </w:rPr>
        <w:t xml:space="preserve"> Available at: </w:t>
      </w:r>
      <w:hyperlink r:id="rId14" w:history="1">
        <w:r w:rsidRPr="009F101B">
          <w:rPr>
            <w:rStyle w:val="Hyperlink"/>
          </w:rPr>
          <w:t>https://web.archive.org/web/20210108142419/https://archiving.witness.org/</w:t>
        </w:r>
      </w:hyperlink>
      <w:r w:rsidRPr="00277CB0">
        <w:rPr>
          <w:color w:val="70AD47" w:themeColor="accent6"/>
        </w:rPr>
        <w:t xml:space="preserve"> </w:t>
      </w:r>
    </w:p>
    <w:p w14:paraId="57667EFC" w14:textId="0B4992D6" w:rsidR="00B91006" w:rsidRDefault="00B91006" w:rsidP="00DA4C13">
      <w:pPr>
        <w:pStyle w:val="ListParagraph"/>
        <w:numPr>
          <w:ilvl w:val="0"/>
          <w:numId w:val="17"/>
        </w:numPr>
      </w:pPr>
      <w:r>
        <w:t>If it is not possible to provide a URL to a web archived version of the work</w:t>
      </w:r>
      <w:r w:rsidR="00D46E4C">
        <w:t xml:space="preserve"> (for example, it’s behind a paywall, so it’s only possible to link to the access page)</w:t>
      </w:r>
      <w:r>
        <w:t>, a date of access should be provided</w:t>
      </w:r>
      <w:r w:rsidR="00277CB0">
        <w:t xml:space="preserve"> in square brackets at the end</w:t>
      </w:r>
      <w:r>
        <w:t>.</w:t>
      </w:r>
    </w:p>
    <w:p w14:paraId="1D7EEFAB" w14:textId="22D399D9" w:rsidR="00B91006" w:rsidRPr="00B91006" w:rsidRDefault="00D46E4C" w:rsidP="00D46E4C">
      <w:pPr>
        <w:ind w:left="1440"/>
        <w:rPr>
          <w:color w:val="70AD47" w:themeColor="accent6"/>
        </w:rPr>
      </w:pPr>
      <w:r>
        <w:rPr>
          <w:color w:val="70AD47" w:themeColor="accent6"/>
        </w:rPr>
        <w:t>ISO (2012)</w:t>
      </w:r>
      <w:r w:rsidR="00677A53">
        <w:rPr>
          <w:color w:val="70AD47" w:themeColor="accent6"/>
        </w:rPr>
        <w:t>.</w:t>
      </w:r>
      <w:r w:rsidR="005279B8" w:rsidRPr="005279B8">
        <w:rPr>
          <w:color w:val="70AD47" w:themeColor="accent6"/>
        </w:rPr>
        <w:t xml:space="preserve"> </w:t>
      </w:r>
      <w:r w:rsidRPr="00D46E4C">
        <w:rPr>
          <w:i/>
          <w:iCs/>
          <w:color w:val="70AD47" w:themeColor="accent6"/>
        </w:rPr>
        <w:t>ISO 14721:2012</w:t>
      </w:r>
      <w:r>
        <w:rPr>
          <w:i/>
          <w:iCs/>
          <w:color w:val="70AD47" w:themeColor="accent6"/>
        </w:rPr>
        <w:t xml:space="preserve">. </w:t>
      </w:r>
      <w:r w:rsidRPr="00D46E4C">
        <w:rPr>
          <w:i/>
          <w:iCs/>
          <w:color w:val="70AD47" w:themeColor="accent6"/>
        </w:rPr>
        <w:t>Space data and information transfer systems — Open archival information system (OAIS) — Reference model</w:t>
      </w:r>
      <w:r w:rsidR="005279B8">
        <w:rPr>
          <w:color w:val="70AD47" w:themeColor="accent6"/>
        </w:rPr>
        <w:t>.</w:t>
      </w:r>
      <w:r w:rsidR="00B91006" w:rsidRPr="00B91006">
        <w:rPr>
          <w:color w:val="70AD47" w:themeColor="accent6"/>
        </w:rPr>
        <w:t xml:space="preserve"> Available at: </w:t>
      </w:r>
      <w:hyperlink r:id="rId15" w:history="1">
        <w:r w:rsidR="00277CB0" w:rsidRPr="009F101B">
          <w:rPr>
            <w:rStyle w:val="Hyperlink"/>
          </w:rPr>
          <w:t>https://www.iso.org/standard/57284.html</w:t>
        </w:r>
      </w:hyperlink>
      <w:r w:rsidR="00B91006" w:rsidRPr="00B91006">
        <w:rPr>
          <w:color w:val="70AD47" w:themeColor="accent6"/>
        </w:rPr>
        <w:t xml:space="preserve"> </w:t>
      </w:r>
      <w:r w:rsidR="00677A53">
        <w:rPr>
          <w:color w:val="70AD47" w:themeColor="accent6"/>
        </w:rPr>
        <w:t>[</w:t>
      </w:r>
      <w:r w:rsidR="002F61FB">
        <w:rPr>
          <w:color w:val="70AD47" w:themeColor="accent6"/>
        </w:rPr>
        <w:t>a</w:t>
      </w:r>
      <w:r w:rsidR="00B91006" w:rsidRPr="00B91006">
        <w:rPr>
          <w:color w:val="70AD47" w:themeColor="accent6"/>
        </w:rPr>
        <w:t xml:space="preserve">ccessed </w:t>
      </w:r>
      <w:r>
        <w:rPr>
          <w:color w:val="70AD47" w:themeColor="accent6"/>
        </w:rPr>
        <w:t>8 January 2021</w:t>
      </w:r>
      <w:r w:rsidR="00677A53">
        <w:rPr>
          <w:color w:val="70AD47" w:themeColor="accent6"/>
        </w:rPr>
        <w:t>]</w:t>
      </w:r>
    </w:p>
    <w:p w14:paraId="5693AB43" w14:textId="77777777" w:rsidR="00277CB0" w:rsidRDefault="00B91006" w:rsidP="00DA4C13">
      <w:pPr>
        <w:pStyle w:val="ListParagraph"/>
        <w:numPr>
          <w:ilvl w:val="0"/>
          <w:numId w:val="17"/>
        </w:numPr>
      </w:pPr>
      <w:r w:rsidRPr="00B91006">
        <w:lastRenderedPageBreak/>
        <w:t xml:space="preserve">Some web archives provide their own guidance on how to cite one of their resources. Authors can find further guidance on citing archived web content from the </w:t>
      </w:r>
      <w:hyperlink r:id="rId16" w:anchor="section8" w:history="1">
        <w:r w:rsidRPr="00B91006">
          <w:rPr>
            <w:rStyle w:val="Hyperlink"/>
          </w:rPr>
          <w:t>UK Government Web Archive</w:t>
        </w:r>
      </w:hyperlink>
      <w:r w:rsidRPr="00B91006">
        <w:t xml:space="preserve">, the </w:t>
      </w:r>
      <w:hyperlink r:id="rId17" w:history="1">
        <w:r w:rsidRPr="00B91006">
          <w:rPr>
            <w:rStyle w:val="Hyperlink"/>
          </w:rPr>
          <w:t>Bodleian Libraries’ Web Archive</w:t>
        </w:r>
      </w:hyperlink>
      <w:r w:rsidRPr="00B91006">
        <w:t xml:space="preserve">, and the </w:t>
      </w:r>
      <w:hyperlink r:id="rId18" w:history="1">
        <w:r w:rsidRPr="00B91006">
          <w:rPr>
            <w:rStyle w:val="Hyperlink"/>
          </w:rPr>
          <w:t>National Records of Scotland Web Archive</w:t>
        </w:r>
      </w:hyperlink>
      <w:r w:rsidRPr="00B91006">
        <w:t>.</w:t>
      </w:r>
    </w:p>
    <w:p w14:paraId="62507F69" w14:textId="6A659861" w:rsidR="00B91006" w:rsidRDefault="00B91006" w:rsidP="00DA4C13">
      <w:pPr>
        <w:pStyle w:val="ListParagraph"/>
        <w:numPr>
          <w:ilvl w:val="0"/>
          <w:numId w:val="17"/>
        </w:numPr>
      </w:pPr>
      <w:r>
        <w:t xml:space="preserve">If a web archived version is not available, it can be added to the Internet Archive using the </w:t>
      </w:r>
      <w:hyperlink r:id="rId19" w:history="1">
        <w:r w:rsidRPr="00B91006">
          <w:rPr>
            <w:rStyle w:val="Hyperlink"/>
          </w:rPr>
          <w:t>Save Page Now</w:t>
        </w:r>
      </w:hyperlink>
      <w:r>
        <w:t xml:space="preserve"> function.</w:t>
      </w:r>
    </w:p>
    <w:p w14:paraId="3B65E3E3" w14:textId="3776B096" w:rsidR="00561B95" w:rsidRDefault="002F61FB" w:rsidP="002F61FB">
      <w:pPr>
        <w:pStyle w:val="Heading3"/>
      </w:pPr>
      <w:bookmarkStart w:id="25" w:name="_Toc82163627"/>
      <w:r>
        <w:t>Example references</w:t>
      </w:r>
      <w:bookmarkEnd w:id="25"/>
    </w:p>
    <w:p w14:paraId="1134719A" w14:textId="4A5E48CB" w:rsidR="002F61FB" w:rsidRDefault="002F61FB" w:rsidP="001872AB">
      <w:r>
        <w:t>The following text provides an example of in-text referencing for the following works:</w:t>
      </w:r>
      <w:r w:rsidR="001872AB">
        <w:t xml:space="preserve"> </w:t>
      </w:r>
      <w:r>
        <w:t>A book</w:t>
      </w:r>
      <w:r w:rsidR="001872AB">
        <w:t>, a</w:t>
      </w:r>
      <w:r>
        <w:t>n eBook</w:t>
      </w:r>
      <w:r w:rsidR="001872AB">
        <w:t>, a</w:t>
      </w:r>
      <w:r>
        <w:t xml:space="preserve">n </w:t>
      </w:r>
      <w:proofErr w:type="spellStart"/>
      <w:r>
        <w:t>eJournal</w:t>
      </w:r>
      <w:proofErr w:type="spellEnd"/>
      <w:r>
        <w:t xml:space="preserve"> </w:t>
      </w:r>
      <w:r w:rsidR="00B55118">
        <w:t xml:space="preserve">paper </w:t>
      </w:r>
      <w:r w:rsidR="001872AB">
        <w:t xml:space="preserve">and a </w:t>
      </w:r>
      <w:r>
        <w:t>software tool</w:t>
      </w:r>
      <w:r w:rsidR="001872AB">
        <w:t>:</w:t>
      </w:r>
    </w:p>
    <w:p w14:paraId="39F785A5" w14:textId="2DE48208" w:rsidR="002F61FB" w:rsidRDefault="00030217" w:rsidP="002F61FB">
      <w:r>
        <w:rPr>
          <w:color w:val="70AD47" w:themeColor="accent6"/>
        </w:rPr>
        <w:t>This is an in-text reference to a book</w:t>
      </w:r>
      <w:r w:rsidR="001872AB" w:rsidRPr="001872AB">
        <w:rPr>
          <w:color w:val="70AD47" w:themeColor="accent6"/>
        </w:rPr>
        <w:t xml:space="preserve"> </w:t>
      </w:r>
      <w:r w:rsidR="002F61FB" w:rsidRPr="001872AB">
        <w:rPr>
          <w:color w:val="70AD47" w:themeColor="accent6"/>
        </w:rPr>
        <w:t>(Harvey and Weatherburn, 2018)</w:t>
      </w:r>
      <w:r w:rsidR="001872AB" w:rsidRPr="001872AB">
        <w:rPr>
          <w:color w:val="70AD47" w:themeColor="accent6"/>
        </w:rPr>
        <w:t xml:space="preserve"> </w:t>
      </w:r>
      <w:r>
        <w:rPr>
          <w:color w:val="70AD47" w:themeColor="accent6"/>
        </w:rPr>
        <w:t>that is followed by an in-text reference to an eBook</w:t>
      </w:r>
      <w:r w:rsidR="001872AB" w:rsidRPr="001872AB">
        <w:rPr>
          <w:color w:val="70AD47" w:themeColor="accent6"/>
        </w:rPr>
        <w:t xml:space="preserve"> (</w:t>
      </w:r>
      <w:hyperlink r:id="rId20" w:history="1">
        <w:r w:rsidR="001872AB" w:rsidRPr="001872AB">
          <w:rPr>
            <w:rStyle w:val="Hyperlink"/>
          </w:rPr>
          <w:t xml:space="preserve">Driscoll and </w:t>
        </w:r>
        <w:proofErr w:type="spellStart"/>
        <w:r w:rsidR="001872AB" w:rsidRPr="001872AB">
          <w:rPr>
            <w:rStyle w:val="Hyperlink"/>
          </w:rPr>
          <w:t>Pierazzo</w:t>
        </w:r>
        <w:proofErr w:type="spellEnd"/>
      </w:hyperlink>
      <w:r w:rsidR="001872AB" w:rsidRPr="001872AB">
        <w:rPr>
          <w:color w:val="70AD47" w:themeColor="accent6"/>
        </w:rPr>
        <w:t xml:space="preserve">, Eds, 2016) </w:t>
      </w:r>
      <w:r w:rsidR="00B55118">
        <w:rPr>
          <w:color w:val="70AD47" w:themeColor="accent6"/>
        </w:rPr>
        <w:t xml:space="preserve">which is followed by an in-text reference to an </w:t>
      </w:r>
      <w:proofErr w:type="spellStart"/>
      <w:r w:rsidR="00B55118">
        <w:rPr>
          <w:color w:val="70AD47" w:themeColor="accent6"/>
        </w:rPr>
        <w:t>eJournal</w:t>
      </w:r>
      <w:proofErr w:type="spellEnd"/>
      <w:r w:rsidR="00B55118">
        <w:rPr>
          <w:color w:val="70AD47" w:themeColor="accent6"/>
        </w:rPr>
        <w:t xml:space="preserve"> paper</w:t>
      </w:r>
      <w:r>
        <w:rPr>
          <w:color w:val="70AD47" w:themeColor="accent6"/>
        </w:rPr>
        <w:t xml:space="preserve"> </w:t>
      </w:r>
      <w:r w:rsidR="001872AB" w:rsidRPr="001872AB">
        <w:rPr>
          <w:color w:val="70AD47" w:themeColor="accent6"/>
        </w:rPr>
        <w:t>(</w:t>
      </w:r>
      <w:hyperlink r:id="rId21" w:history="1">
        <w:r w:rsidR="001872AB" w:rsidRPr="001872AB">
          <w:rPr>
            <w:rStyle w:val="Hyperlink"/>
          </w:rPr>
          <w:t xml:space="preserve">Williams, </w:t>
        </w:r>
        <w:proofErr w:type="spellStart"/>
        <w:r w:rsidR="001872AB" w:rsidRPr="001872AB">
          <w:rPr>
            <w:rStyle w:val="Hyperlink"/>
          </w:rPr>
          <w:t>Burnap</w:t>
        </w:r>
        <w:proofErr w:type="spellEnd"/>
        <w:r w:rsidR="001872AB" w:rsidRPr="001872AB">
          <w:rPr>
            <w:rStyle w:val="Hyperlink"/>
          </w:rPr>
          <w:t>, and Sloan</w:t>
        </w:r>
      </w:hyperlink>
      <w:r w:rsidR="001872AB" w:rsidRPr="001872AB">
        <w:rPr>
          <w:color w:val="70AD47" w:themeColor="accent6"/>
        </w:rPr>
        <w:t xml:space="preserve"> 2017) </w:t>
      </w:r>
      <w:r w:rsidR="00B55118">
        <w:rPr>
          <w:color w:val="70AD47" w:themeColor="accent6"/>
        </w:rPr>
        <w:t>and the sentence is completed with an in-text reference to a software tool</w:t>
      </w:r>
      <w:r w:rsidR="001872AB" w:rsidRPr="001872AB">
        <w:rPr>
          <w:color w:val="70AD47" w:themeColor="accent6"/>
        </w:rPr>
        <w:t xml:space="preserve"> (</w:t>
      </w:r>
      <w:proofErr w:type="spellStart"/>
      <w:r w:rsidR="001872AB">
        <w:fldChar w:fldCharType="begin"/>
      </w:r>
      <w:r w:rsidR="001872AB">
        <w:instrText xml:space="preserve"> HYPERLINK "https://amiaopensource.github.io/ffmprovisr/" </w:instrText>
      </w:r>
      <w:r w:rsidR="001872AB">
        <w:fldChar w:fldCharType="separate"/>
      </w:r>
      <w:r w:rsidR="001872AB" w:rsidRPr="001872AB">
        <w:rPr>
          <w:rStyle w:val="Hyperlink"/>
        </w:rPr>
        <w:t>ffmprovisr</w:t>
      </w:r>
      <w:proofErr w:type="spellEnd"/>
      <w:r w:rsidR="001872AB">
        <w:rPr>
          <w:rStyle w:val="Hyperlink"/>
        </w:rPr>
        <w:fldChar w:fldCharType="end"/>
      </w:r>
      <w:r w:rsidR="001872AB" w:rsidRPr="001872AB">
        <w:rPr>
          <w:color w:val="70AD47" w:themeColor="accent6"/>
        </w:rPr>
        <w:t xml:space="preserve"> </w:t>
      </w:r>
      <w:r>
        <w:rPr>
          <w:color w:val="70AD47" w:themeColor="accent6"/>
        </w:rPr>
        <w:t>n.d.</w:t>
      </w:r>
      <w:r w:rsidR="001872AB" w:rsidRPr="001872AB">
        <w:rPr>
          <w:color w:val="70AD47" w:themeColor="accent6"/>
        </w:rPr>
        <w:t>).</w:t>
      </w:r>
    </w:p>
    <w:p w14:paraId="07B59820" w14:textId="4BA7D560" w:rsidR="002F61FB" w:rsidRDefault="002F61FB" w:rsidP="002F61FB">
      <w:r>
        <w:t>And the corresponding text for the References section would be:</w:t>
      </w:r>
    </w:p>
    <w:p w14:paraId="433C1C5B" w14:textId="503EE2A6" w:rsidR="002F61FB" w:rsidRPr="001872AB" w:rsidRDefault="002F61FB" w:rsidP="002F61FB">
      <w:pPr>
        <w:rPr>
          <w:color w:val="70AD47" w:themeColor="accent6"/>
        </w:rPr>
      </w:pPr>
      <w:r w:rsidRPr="001872AB">
        <w:rPr>
          <w:color w:val="70AD47" w:themeColor="accent6"/>
        </w:rPr>
        <w:t xml:space="preserve">Harvey, R. and Weatherburn, J. (2018) </w:t>
      </w:r>
      <w:r w:rsidRPr="001872AB">
        <w:rPr>
          <w:i/>
          <w:iCs/>
          <w:color w:val="70AD47" w:themeColor="accent6"/>
        </w:rPr>
        <w:t>Preserving Digital Materials</w:t>
      </w:r>
      <w:r w:rsidRPr="001872AB">
        <w:rPr>
          <w:color w:val="70AD47" w:themeColor="accent6"/>
        </w:rPr>
        <w:t xml:space="preserve">. 3rd </w:t>
      </w:r>
      <w:proofErr w:type="spellStart"/>
      <w:r w:rsidRPr="001872AB">
        <w:rPr>
          <w:color w:val="70AD47" w:themeColor="accent6"/>
        </w:rPr>
        <w:t>edn</w:t>
      </w:r>
      <w:proofErr w:type="spellEnd"/>
      <w:r w:rsidRPr="001872AB">
        <w:rPr>
          <w:color w:val="70AD47" w:themeColor="accent6"/>
        </w:rPr>
        <w:t>. Lanham, MD: Rowman &amp; Littlefield</w:t>
      </w:r>
    </w:p>
    <w:p w14:paraId="13A632C3" w14:textId="0CB883DB" w:rsidR="002F61FB" w:rsidRPr="001872AB" w:rsidRDefault="002F61FB" w:rsidP="002F61FB">
      <w:pPr>
        <w:rPr>
          <w:color w:val="70AD47" w:themeColor="accent6"/>
        </w:rPr>
      </w:pPr>
      <w:r w:rsidRPr="001872AB">
        <w:rPr>
          <w:color w:val="70AD47" w:themeColor="accent6"/>
        </w:rPr>
        <w:t xml:space="preserve">Driscoll, M.J. and </w:t>
      </w:r>
      <w:proofErr w:type="spellStart"/>
      <w:r w:rsidRPr="001872AB">
        <w:rPr>
          <w:color w:val="70AD47" w:themeColor="accent6"/>
        </w:rPr>
        <w:t>Pierazzo</w:t>
      </w:r>
      <w:proofErr w:type="spellEnd"/>
      <w:r w:rsidRPr="001872AB">
        <w:rPr>
          <w:color w:val="70AD47" w:themeColor="accent6"/>
        </w:rPr>
        <w:t xml:space="preserve">, E. (eds.) (2016) </w:t>
      </w:r>
      <w:r w:rsidRPr="001872AB">
        <w:rPr>
          <w:i/>
          <w:iCs/>
          <w:color w:val="70AD47" w:themeColor="accent6"/>
        </w:rPr>
        <w:t>Digital Scholarly Editing: Theories and Practices</w:t>
      </w:r>
      <w:r w:rsidRPr="001872AB">
        <w:rPr>
          <w:color w:val="70AD47" w:themeColor="accent6"/>
        </w:rPr>
        <w:t xml:space="preserve">. Available at: </w:t>
      </w:r>
      <w:hyperlink r:id="rId22" w:history="1">
        <w:r w:rsidR="003D66C6" w:rsidRPr="00CE4359">
          <w:rPr>
            <w:rStyle w:val="Hyperlink"/>
          </w:rPr>
          <w:t>https://web.archive.org/web/20220119152149/https://books.openbookpublishers.com/10.11647/obp.0095.pdf</w:t>
        </w:r>
      </w:hyperlink>
      <w:r w:rsidR="003D66C6">
        <w:t xml:space="preserve"> </w:t>
      </w:r>
      <w:r w:rsidR="004801EA" w:rsidRPr="001872AB">
        <w:rPr>
          <w:color w:val="70AD47" w:themeColor="accent6"/>
        </w:rPr>
        <w:t xml:space="preserve"> </w:t>
      </w:r>
    </w:p>
    <w:p w14:paraId="2B44908A" w14:textId="44AA018B" w:rsidR="004801EA" w:rsidRPr="001872AB" w:rsidRDefault="004801EA" w:rsidP="002F61FB">
      <w:pPr>
        <w:rPr>
          <w:color w:val="70AD47" w:themeColor="accent6"/>
        </w:rPr>
      </w:pPr>
      <w:r w:rsidRPr="001872AB">
        <w:rPr>
          <w:color w:val="70AD47" w:themeColor="accent6"/>
        </w:rPr>
        <w:t xml:space="preserve">Williams, M.L., </w:t>
      </w:r>
      <w:proofErr w:type="spellStart"/>
      <w:r w:rsidRPr="001872AB">
        <w:rPr>
          <w:color w:val="70AD47" w:themeColor="accent6"/>
        </w:rPr>
        <w:t>Burnap</w:t>
      </w:r>
      <w:proofErr w:type="spellEnd"/>
      <w:r w:rsidRPr="001872AB">
        <w:rPr>
          <w:color w:val="70AD47" w:themeColor="accent6"/>
        </w:rPr>
        <w:t xml:space="preserve">, P., and Sloan, L. (2017) </w:t>
      </w:r>
      <w:r w:rsidRPr="001872AB">
        <w:rPr>
          <w:i/>
          <w:iCs/>
          <w:color w:val="70AD47" w:themeColor="accent6"/>
        </w:rPr>
        <w:t xml:space="preserve">Towards an Ethical Framework for Publishing Twitter Data in Social Research: </w:t>
      </w:r>
      <w:proofErr w:type="gramStart"/>
      <w:r w:rsidRPr="001872AB">
        <w:rPr>
          <w:i/>
          <w:iCs/>
          <w:color w:val="70AD47" w:themeColor="accent6"/>
        </w:rPr>
        <w:t>Taking into Account</w:t>
      </w:r>
      <w:proofErr w:type="gramEnd"/>
      <w:r w:rsidRPr="001872AB">
        <w:rPr>
          <w:i/>
          <w:iCs/>
          <w:color w:val="70AD47" w:themeColor="accent6"/>
        </w:rPr>
        <w:t xml:space="preserve"> Users' Views, Online Context and Algorithmic Estimation</w:t>
      </w:r>
      <w:r w:rsidR="005279B8">
        <w:rPr>
          <w:color w:val="70AD47" w:themeColor="accent6"/>
        </w:rPr>
        <w:t>.</w:t>
      </w:r>
      <w:r w:rsidRPr="001872AB">
        <w:rPr>
          <w:color w:val="70AD47" w:themeColor="accent6"/>
        </w:rPr>
        <w:t xml:space="preserve"> Sociology 51(6), pp.1149-68. Available at: </w:t>
      </w:r>
      <w:hyperlink r:id="rId23" w:history="1">
        <w:r w:rsidR="003D66C6" w:rsidRPr="00CE4359">
          <w:rPr>
            <w:rStyle w:val="Hyperlink"/>
          </w:rPr>
          <w:t>https://web.archive.org/web/20220501184643/https://journals.sagepub.com/doi/10.1177/0038038517708140</w:t>
        </w:r>
      </w:hyperlink>
      <w:r w:rsidR="003D66C6">
        <w:t xml:space="preserve"> </w:t>
      </w:r>
    </w:p>
    <w:p w14:paraId="622BB62E" w14:textId="58367A3E" w:rsidR="004801EA" w:rsidRDefault="004801EA" w:rsidP="004801EA">
      <w:proofErr w:type="spellStart"/>
      <w:r w:rsidRPr="001872AB">
        <w:rPr>
          <w:color w:val="70AD47" w:themeColor="accent6"/>
        </w:rPr>
        <w:t>ffmprovisr</w:t>
      </w:r>
      <w:proofErr w:type="spellEnd"/>
      <w:r w:rsidRPr="001872AB">
        <w:rPr>
          <w:color w:val="70AD47" w:themeColor="accent6"/>
        </w:rPr>
        <w:t xml:space="preserve"> (</w:t>
      </w:r>
      <w:r w:rsidR="00F55CF8">
        <w:rPr>
          <w:color w:val="70AD47" w:themeColor="accent6"/>
        </w:rPr>
        <w:t>n.d.</w:t>
      </w:r>
      <w:r w:rsidRPr="001872AB">
        <w:rPr>
          <w:color w:val="70AD47" w:themeColor="accent6"/>
        </w:rPr>
        <w:t>)</w:t>
      </w:r>
      <w:r w:rsidR="00677A53">
        <w:rPr>
          <w:color w:val="70AD47" w:themeColor="accent6"/>
        </w:rPr>
        <w:t>.</w:t>
      </w:r>
      <w:r w:rsidR="005279B8" w:rsidRPr="005279B8">
        <w:rPr>
          <w:color w:val="70AD47" w:themeColor="accent6"/>
        </w:rPr>
        <w:t xml:space="preserve"> </w:t>
      </w:r>
      <w:proofErr w:type="spellStart"/>
      <w:r w:rsidR="005279B8" w:rsidRPr="005279B8">
        <w:rPr>
          <w:i/>
          <w:iCs/>
          <w:color w:val="70AD47" w:themeColor="accent6"/>
        </w:rPr>
        <w:t>ffmprovisr</w:t>
      </w:r>
      <w:proofErr w:type="spellEnd"/>
      <w:r w:rsidR="005279B8">
        <w:rPr>
          <w:color w:val="70AD47" w:themeColor="accent6"/>
        </w:rPr>
        <w:t>.</w:t>
      </w:r>
      <w:r w:rsidRPr="001872AB">
        <w:rPr>
          <w:color w:val="70AD47" w:themeColor="accent6"/>
        </w:rPr>
        <w:t xml:space="preserve"> Available at: </w:t>
      </w:r>
      <w:hyperlink r:id="rId24" w:history="1">
        <w:r w:rsidR="001872AB" w:rsidRPr="005066A4">
          <w:rPr>
            <w:rStyle w:val="Hyperlink"/>
          </w:rPr>
          <w:t>https://web.archive.org/web/20201209131300/https://amiaopensource.github.io/ffmprovisr/</w:t>
        </w:r>
      </w:hyperlink>
      <w:r w:rsidR="001872AB">
        <w:t xml:space="preserve"> </w:t>
      </w:r>
    </w:p>
    <w:p w14:paraId="64B2A0A4" w14:textId="20F5DF43" w:rsidR="00280346" w:rsidRPr="004801EA" w:rsidRDefault="00280346" w:rsidP="004801EA">
      <w:r>
        <w:t xml:space="preserve">Note that the DOI to the eBook reference points to the publishers landing page. Providing this URL to the </w:t>
      </w:r>
      <w:proofErr w:type="spellStart"/>
      <w:r>
        <w:t>Wayback</w:t>
      </w:r>
      <w:proofErr w:type="spellEnd"/>
      <w:r>
        <w:t xml:space="preserve"> Machine fails to save the actual text of the eBook. Instead, the URL to the PDF was more successfully archived.</w:t>
      </w:r>
    </w:p>
    <w:p w14:paraId="05F06490" w14:textId="60292967" w:rsidR="004801EA" w:rsidRDefault="001872AB" w:rsidP="001872AB">
      <w:pPr>
        <w:pStyle w:val="Heading2"/>
      </w:pPr>
      <w:bookmarkStart w:id="26" w:name="_Toc82163628"/>
      <w:r>
        <w:t>Other inclusions</w:t>
      </w:r>
      <w:bookmarkEnd w:id="26"/>
    </w:p>
    <w:p w14:paraId="6AF323FF" w14:textId="2436A6B5" w:rsidR="001872AB" w:rsidRDefault="001872AB" w:rsidP="001872AB">
      <w:pPr>
        <w:pStyle w:val="Heading3"/>
      </w:pPr>
      <w:bookmarkStart w:id="27" w:name="_Toc82163629"/>
      <w:r>
        <w:t>Appendices</w:t>
      </w:r>
      <w:bookmarkEnd w:id="27"/>
    </w:p>
    <w:p w14:paraId="0CB8DD82" w14:textId="4EBB2033" w:rsidR="001872AB" w:rsidRDefault="001872AB" w:rsidP="001872AB">
      <w:r>
        <w:t xml:space="preserve">These are included if they provide access to details that are too bulky or repetitive to include in the main text. Appendices are numbered consecutively, included in tables of content, and referenced as per cross references (see section </w:t>
      </w:r>
      <w:r>
        <w:fldChar w:fldCharType="begin"/>
      </w:r>
      <w:r>
        <w:instrText xml:space="preserve"> REF _Ref60932237 \r \h </w:instrText>
      </w:r>
      <w:r>
        <w:fldChar w:fldCharType="separate"/>
      </w:r>
      <w:r>
        <w:t>1.2.5</w:t>
      </w:r>
      <w:r>
        <w:fldChar w:fldCharType="end"/>
      </w:r>
      <w:r>
        <w:t>)</w:t>
      </w:r>
      <w:r w:rsidR="00AB4B6D">
        <w:t>.</w:t>
      </w:r>
    </w:p>
    <w:p w14:paraId="16CA3541" w14:textId="54615323" w:rsidR="00E23ED9" w:rsidRDefault="00E23ED9" w:rsidP="00E23ED9">
      <w:pPr>
        <w:pStyle w:val="Heading3"/>
      </w:pPr>
      <w:bookmarkStart w:id="28" w:name="_Toc82163630"/>
      <w:r>
        <w:t>Glossary</w:t>
      </w:r>
      <w:bookmarkEnd w:id="28"/>
    </w:p>
    <w:p w14:paraId="34BF5B81" w14:textId="6078842A" w:rsidR="00E23ED9" w:rsidRDefault="00E23ED9" w:rsidP="001872AB">
      <w:r>
        <w:t>Glossary entries may use a citation if helpful, but this is not mandatory. Where a citation is used, it should follow the standard form and be listed in the references.</w:t>
      </w:r>
    </w:p>
    <w:p w14:paraId="2B167F0C" w14:textId="0677A207" w:rsidR="001872AB" w:rsidRDefault="001872AB" w:rsidP="001872AB">
      <w:pPr>
        <w:pStyle w:val="Heading3"/>
      </w:pPr>
      <w:bookmarkStart w:id="29" w:name="_Toc82163631"/>
      <w:r>
        <w:t>Further reading</w:t>
      </w:r>
      <w:bookmarkEnd w:id="29"/>
    </w:p>
    <w:p w14:paraId="1914B964" w14:textId="7CD48AE3" w:rsidR="001872AB" w:rsidRDefault="001872AB" w:rsidP="001872AB">
      <w:r>
        <w:t xml:space="preserve">All sources provided in this section follow the style of the references (as in section </w:t>
      </w:r>
      <w:r>
        <w:fldChar w:fldCharType="begin"/>
      </w:r>
      <w:r>
        <w:instrText xml:space="preserve"> REF _Ref60914014 \r \h </w:instrText>
      </w:r>
      <w:r>
        <w:fldChar w:fldCharType="separate"/>
      </w:r>
      <w:r>
        <w:t>1.3</w:t>
      </w:r>
      <w:r>
        <w:fldChar w:fldCharType="end"/>
      </w:r>
      <w:r>
        <w:t xml:space="preserve">) but may contain short annotations or a brief description of the contents of the resource by the author. </w:t>
      </w:r>
    </w:p>
    <w:p w14:paraId="4B18F67D" w14:textId="77777777" w:rsidR="001872AB" w:rsidRDefault="001872AB" w:rsidP="001872AB"/>
    <w:p w14:paraId="5E0C1C40" w14:textId="0822FCCC" w:rsidR="002F61FB" w:rsidRPr="00F76353" w:rsidRDefault="001872AB" w:rsidP="002F61FB">
      <w:pPr>
        <w:rPr>
          <w:i/>
          <w:iCs/>
        </w:rPr>
      </w:pPr>
      <w:r w:rsidRPr="001872AB">
        <w:rPr>
          <w:i/>
          <w:iCs/>
        </w:rPr>
        <w:t xml:space="preserve">DPC acknowledges the generous assistance of Susan </w:t>
      </w:r>
      <w:proofErr w:type="spellStart"/>
      <w:r w:rsidRPr="001872AB">
        <w:rPr>
          <w:i/>
          <w:iCs/>
        </w:rPr>
        <w:t>Pacitti</w:t>
      </w:r>
      <w:proofErr w:type="spellEnd"/>
      <w:r w:rsidRPr="001872AB">
        <w:rPr>
          <w:i/>
          <w:iCs/>
        </w:rPr>
        <w:t xml:space="preserve"> (Glasgow Museums) in preparing this document.</w:t>
      </w:r>
    </w:p>
    <w:sectPr w:rsidR="002F61FB" w:rsidRPr="00F76353" w:rsidSect="00F81F1B">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7089" w14:textId="77777777" w:rsidR="00677937" w:rsidRDefault="00677937" w:rsidP="00414A28">
      <w:pPr>
        <w:spacing w:after="0" w:line="240" w:lineRule="auto"/>
      </w:pPr>
      <w:r>
        <w:separator/>
      </w:r>
    </w:p>
  </w:endnote>
  <w:endnote w:type="continuationSeparator" w:id="0">
    <w:p w14:paraId="23E0F8E2" w14:textId="77777777" w:rsidR="00677937" w:rsidRDefault="00677937" w:rsidP="00414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754532"/>
      <w:docPartObj>
        <w:docPartGallery w:val="Page Numbers (Bottom of Page)"/>
        <w:docPartUnique/>
      </w:docPartObj>
    </w:sdtPr>
    <w:sdtEndPr>
      <w:rPr>
        <w:noProof/>
      </w:rPr>
    </w:sdtEndPr>
    <w:sdtContent>
      <w:p w14:paraId="0BE3AD24" w14:textId="1F5EEAA8" w:rsidR="00414A28" w:rsidRDefault="00414A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AEBE39" w14:textId="77777777" w:rsidR="00414A28" w:rsidRDefault="00414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3D10F" w14:textId="77777777" w:rsidR="00677937" w:rsidRDefault="00677937" w:rsidP="00414A28">
      <w:pPr>
        <w:spacing w:after="0" w:line="240" w:lineRule="auto"/>
      </w:pPr>
      <w:r>
        <w:separator/>
      </w:r>
    </w:p>
  </w:footnote>
  <w:footnote w:type="continuationSeparator" w:id="0">
    <w:p w14:paraId="1BE7B91A" w14:textId="77777777" w:rsidR="00677937" w:rsidRDefault="00677937" w:rsidP="00414A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609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6981BB4"/>
    <w:multiLevelType w:val="hybridMultilevel"/>
    <w:tmpl w:val="DEC0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54326"/>
    <w:multiLevelType w:val="hybridMultilevel"/>
    <w:tmpl w:val="A49A2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64CDA"/>
    <w:multiLevelType w:val="hybridMultilevel"/>
    <w:tmpl w:val="2A9A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146AE"/>
    <w:multiLevelType w:val="hybridMultilevel"/>
    <w:tmpl w:val="7FBE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24E7C"/>
    <w:multiLevelType w:val="hybridMultilevel"/>
    <w:tmpl w:val="3FD0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A2B6C"/>
    <w:multiLevelType w:val="hybridMultilevel"/>
    <w:tmpl w:val="23642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E4F21"/>
    <w:multiLevelType w:val="hybridMultilevel"/>
    <w:tmpl w:val="DBB2EC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972F28"/>
    <w:multiLevelType w:val="hybridMultilevel"/>
    <w:tmpl w:val="B6F6B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0E0329"/>
    <w:multiLevelType w:val="hybridMultilevel"/>
    <w:tmpl w:val="B19E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7E69F6"/>
    <w:multiLevelType w:val="hybridMultilevel"/>
    <w:tmpl w:val="A45E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615768"/>
    <w:multiLevelType w:val="hybridMultilevel"/>
    <w:tmpl w:val="CDACE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BB1503"/>
    <w:multiLevelType w:val="hybridMultilevel"/>
    <w:tmpl w:val="AFB67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5B5865"/>
    <w:multiLevelType w:val="hybridMultilevel"/>
    <w:tmpl w:val="DBB2E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9377D3"/>
    <w:multiLevelType w:val="hybridMultilevel"/>
    <w:tmpl w:val="4E883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66138E"/>
    <w:multiLevelType w:val="hybridMultilevel"/>
    <w:tmpl w:val="0396E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763D40"/>
    <w:multiLevelType w:val="hybridMultilevel"/>
    <w:tmpl w:val="1B6C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471D39"/>
    <w:multiLevelType w:val="hybridMultilevel"/>
    <w:tmpl w:val="BB4CD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C45D68"/>
    <w:multiLevelType w:val="hybridMultilevel"/>
    <w:tmpl w:val="5EE2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641005"/>
    <w:multiLevelType w:val="hybridMultilevel"/>
    <w:tmpl w:val="98A67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CB0298"/>
    <w:multiLevelType w:val="hybridMultilevel"/>
    <w:tmpl w:val="6A56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9C0D81"/>
    <w:multiLevelType w:val="hybridMultilevel"/>
    <w:tmpl w:val="5D588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DB78F6"/>
    <w:multiLevelType w:val="hybridMultilevel"/>
    <w:tmpl w:val="8B00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9832130">
    <w:abstractNumId w:val="0"/>
  </w:num>
  <w:num w:numId="2" w16cid:durableId="83839600">
    <w:abstractNumId w:val="18"/>
  </w:num>
  <w:num w:numId="3" w16cid:durableId="1453665792">
    <w:abstractNumId w:val="20"/>
  </w:num>
  <w:num w:numId="4" w16cid:durableId="340741750">
    <w:abstractNumId w:val="1"/>
  </w:num>
  <w:num w:numId="5" w16cid:durableId="1376392074">
    <w:abstractNumId w:val="5"/>
  </w:num>
  <w:num w:numId="6" w16cid:durableId="266305339">
    <w:abstractNumId w:val="21"/>
  </w:num>
  <w:num w:numId="7" w16cid:durableId="1357541299">
    <w:abstractNumId w:val="16"/>
  </w:num>
  <w:num w:numId="8" w16cid:durableId="1811511865">
    <w:abstractNumId w:val="17"/>
  </w:num>
  <w:num w:numId="9" w16cid:durableId="2060132223">
    <w:abstractNumId w:val="3"/>
  </w:num>
  <w:num w:numId="10" w16cid:durableId="903418912">
    <w:abstractNumId w:val="2"/>
  </w:num>
  <w:num w:numId="11" w16cid:durableId="875120671">
    <w:abstractNumId w:val="15"/>
  </w:num>
  <w:num w:numId="12" w16cid:durableId="836963357">
    <w:abstractNumId w:val="10"/>
  </w:num>
  <w:num w:numId="13" w16cid:durableId="423113694">
    <w:abstractNumId w:val="4"/>
  </w:num>
  <w:num w:numId="14" w16cid:durableId="287007326">
    <w:abstractNumId w:val="6"/>
  </w:num>
  <w:num w:numId="15" w16cid:durableId="383455079">
    <w:abstractNumId w:val="11"/>
  </w:num>
  <w:num w:numId="16" w16cid:durableId="1788159492">
    <w:abstractNumId w:val="9"/>
  </w:num>
  <w:num w:numId="17" w16cid:durableId="1040940956">
    <w:abstractNumId w:val="22"/>
  </w:num>
  <w:num w:numId="18" w16cid:durableId="91440357">
    <w:abstractNumId w:val="8"/>
  </w:num>
  <w:num w:numId="19" w16cid:durableId="1701970074">
    <w:abstractNumId w:val="19"/>
  </w:num>
  <w:num w:numId="20" w16cid:durableId="2043362250">
    <w:abstractNumId w:val="12"/>
  </w:num>
  <w:num w:numId="21" w16cid:durableId="221330054">
    <w:abstractNumId w:val="13"/>
  </w:num>
  <w:num w:numId="22" w16cid:durableId="1792746223">
    <w:abstractNumId w:val="14"/>
  </w:num>
  <w:num w:numId="23" w16cid:durableId="18388123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EAA"/>
    <w:rsid w:val="00030217"/>
    <w:rsid w:val="000365A8"/>
    <w:rsid w:val="00071482"/>
    <w:rsid w:val="00094D61"/>
    <w:rsid w:val="000B26D0"/>
    <w:rsid w:val="000C09DB"/>
    <w:rsid w:val="000C4F29"/>
    <w:rsid w:val="00174301"/>
    <w:rsid w:val="00176082"/>
    <w:rsid w:val="00185F8E"/>
    <w:rsid w:val="001872AB"/>
    <w:rsid w:val="00196AF5"/>
    <w:rsid w:val="001C32E7"/>
    <w:rsid w:val="001F2B87"/>
    <w:rsid w:val="002116C0"/>
    <w:rsid w:val="00216A33"/>
    <w:rsid w:val="002626FE"/>
    <w:rsid w:val="0027579F"/>
    <w:rsid w:val="00277CB0"/>
    <w:rsid w:val="00280346"/>
    <w:rsid w:val="002823CF"/>
    <w:rsid w:val="0029041C"/>
    <w:rsid w:val="00294F6A"/>
    <w:rsid w:val="002B0C21"/>
    <w:rsid w:val="002F61FB"/>
    <w:rsid w:val="00306B44"/>
    <w:rsid w:val="00316E75"/>
    <w:rsid w:val="0034197A"/>
    <w:rsid w:val="003465A2"/>
    <w:rsid w:val="003765B4"/>
    <w:rsid w:val="00377172"/>
    <w:rsid w:val="003776E1"/>
    <w:rsid w:val="003B3674"/>
    <w:rsid w:val="003C3B24"/>
    <w:rsid w:val="003D0365"/>
    <w:rsid w:val="003D17F9"/>
    <w:rsid w:val="003D2C65"/>
    <w:rsid w:val="003D66C6"/>
    <w:rsid w:val="003E7078"/>
    <w:rsid w:val="003F0350"/>
    <w:rsid w:val="00414A28"/>
    <w:rsid w:val="004157F6"/>
    <w:rsid w:val="00451F36"/>
    <w:rsid w:val="004801EA"/>
    <w:rsid w:val="004A27B3"/>
    <w:rsid w:val="004A344A"/>
    <w:rsid w:val="004A7909"/>
    <w:rsid w:val="004B3684"/>
    <w:rsid w:val="004B443F"/>
    <w:rsid w:val="004F3309"/>
    <w:rsid w:val="005279B8"/>
    <w:rsid w:val="00561B95"/>
    <w:rsid w:val="00580257"/>
    <w:rsid w:val="005B66D2"/>
    <w:rsid w:val="005E0BC2"/>
    <w:rsid w:val="005E6FA8"/>
    <w:rsid w:val="005F2798"/>
    <w:rsid w:val="00603DC1"/>
    <w:rsid w:val="006058F8"/>
    <w:rsid w:val="00616663"/>
    <w:rsid w:val="00623254"/>
    <w:rsid w:val="006245BF"/>
    <w:rsid w:val="00662800"/>
    <w:rsid w:val="006635D3"/>
    <w:rsid w:val="00677937"/>
    <w:rsid w:val="00677A53"/>
    <w:rsid w:val="006835F3"/>
    <w:rsid w:val="006E6076"/>
    <w:rsid w:val="00713550"/>
    <w:rsid w:val="007508CF"/>
    <w:rsid w:val="007540D1"/>
    <w:rsid w:val="00760549"/>
    <w:rsid w:val="00763F04"/>
    <w:rsid w:val="00796035"/>
    <w:rsid w:val="007A1BB8"/>
    <w:rsid w:val="007B1CE4"/>
    <w:rsid w:val="007C5064"/>
    <w:rsid w:val="007D129B"/>
    <w:rsid w:val="007D6956"/>
    <w:rsid w:val="0081004C"/>
    <w:rsid w:val="00815700"/>
    <w:rsid w:val="00816FF6"/>
    <w:rsid w:val="008215FE"/>
    <w:rsid w:val="00854447"/>
    <w:rsid w:val="00866E67"/>
    <w:rsid w:val="008740F0"/>
    <w:rsid w:val="008B0871"/>
    <w:rsid w:val="008B49C2"/>
    <w:rsid w:val="009D27AB"/>
    <w:rsid w:val="00A1500F"/>
    <w:rsid w:val="00A344E9"/>
    <w:rsid w:val="00A4384E"/>
    <w:rsid w:val="00A70455"/>
    <w:rsid w:val="00A84E36"/>
    <w:rsid w:val="00AB4B6D"/>
    <w:rsid w:val="00AE1631"/>
    <w:rsid w:val="00B22A0E"/>
    <w:rsid w:val="00B40A75"/>
    <w:rsid w:val="00B54849"/>
    <w:rsid w:val="00B55118"/>
    <w:rsid w:val="00B611EB"/>
    <w:rsid w:val="00B91006"/>
    <w:rsid w:val="00BB4B3B"/>
    <w:rsid w:val="00BE0CB5"/>
    <w:rsid w:val="00C06293"/>
    <w:rsid w:val="00C423C2"/>
    <w:rsid w:val="00C53C58"/>
    <w:rsid w:val="00C553E5"/>
    <w:rsid w:val="00C6634A"/>
    <w:rsid w:val="00C807EF"/>
    <w:rsid w:val="00CA76C6"/>
    <w:rsid w:val="00CF028C"/>
    <w:rsid w:val="00CF3889"/>
    <w:rsid w:val="00D07C1A"/>
    <w:rsid w:val="00D10861"/>
    <w:rsid w:val="00D111E0"/>
    <w:rsid w:val="00D272FE"/>
    <w:rsid w:val="00D335FF"/>
    <w:rsid w:val="00D46E4C"/>
    <w:rsid w:val="00D625EA"/>
    <w:rsid w:val="00D642FB"/>
    <w:rsid w:val="00D75EB0"/>
    <w:rsid w:val="00D76949"/>
    <w:rsid w:val="00D80EAA"/>
    <w:rsid w:val="00DA4C13"/>
    <w:rsid w:val="00DE58AE"/>
    <w:rsid w:val="00E23ED9"/>
    <w:rsid w:val="00E63968"/>
    <w:rsid w:val="00E75CAA"/>
    <w:rsid w:val="00E76F0B"/>
    <w:rsid w:val="00E90594"/>
    <w:rsid w:val="00EB0863"/>
    <w:rsid w:val="00EE0272"/>
    <w:rsid w:val="00F2168D"/>
    <w:rsid w:val="00F36138"/>
    <w:rsid w:val="00F43FBA"/>
    <w:rsid w:val="00F55CF8"/>
    <w:rsid w:val="00F76353"/>
    <w:rsid w:val="00F81F1B"/>
    <w:rsid w:val="00F846CD"/>
    <w:rsid w:val="00F9305C"/>
    <w:rsid w:val="00FB796B"/>
    <w:rsid w:val="00FC4113"/>
    <w:rsid w:val="00FD54F1"/>
    <w:rsid w:val="00FF0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032A9"/>
  <w15:chartTrackingRefBased/>
  <w15:docId w15:val="{1A1F3C64-3741-404F-BA3B-9FAD5A6E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0CBA"/>
    <w:pPr>
      <w:keepNext/>
      <w:keepLines/>
      <w:numPr>
        <w:numId w:val="1"/>
      </w:numPr>
      <w:spacing w:before="240" w:after="0"/>
      <w:outlineLvl w:val="0"/>
    </w:pPr>
    <w:rPr>
      <w:rFonts w:asciiTheme="majorHAnsi" w:eastAsiaTheme="majorEastAsia" w:hAnsiTheme="majorHAnsi" w:cstheme="majorBidi"/>
      <w:color w:val="007D70"/>
      <w:sz w:val="32"/>
      <w:szCs w:val="32"/>
    </w:rPr>
  </w:style>
  <w:style w:type="paragraph" w:styleId="Heading2">
    <w:name w:val="heading 2"/>
    <w:basedOn w:val="Normal"/>
    <w:next w:val="Normal"/>
    <w:link w:val="Heading2Char"/>
    <w:uiPriority w:val="9"/>
    <w:unhideWhenUsed/>
    <w:qFormat/>
    <w:rsid w:val="00FF0CBA"/>
    <w:pPr>
      <w:keepNext/>
      <w:keepLines/>
      <w:numPr>
        <w:ilvl w:val="1"/>
        <w:numId w:val="1"/>
      </w:numPr>
      <w:spacing w:before="40" w:after="0"/>
      <w:outlineLvl w:val="1"/>
    </w:pPr>
    <w:rPr>
      <w:rFonts w:asciiTheme="majorHAnsi" w:eastAsiaTheme="majorEastAsia" w:hAnsiTheme="majorHAnsi" w:cstheme="majorBidi"/>
      <w:color w:val="007D70"/>
      <w:sz w:val="26"/>
      <w:szCs w:val="26"/>
    </w:rPr>
  </w:style>
  <w:style w:type="paragraph" w:styleId="Heading3">
    <w:name w:val="heading 3"/>
    <w:basedOn w:val="Normal"/>
    <w:next w:val="Normal"/>
    <w:link w:val="Heading3Char"/>
    <w:uiPriority w:val="9"/>
    <w:unhideWhenUsed/>
    <w:qFormat/>
    <w:rsid w:val="00FF0CBA"/>
    <w:pPr>
      <w:keepNext/>
      <w:keepLines/>
      <w:numPr>
        <w:ilvl w:val="2"/>
        <w:numId w:val="1"/>
      </w:numPr>
      <w:spacing w:before="40" w:after="0"/>
      <w:outlineLvl w:val="2"/>
    </w:pPr>
    <w:rPr>
      <w:rFonts w:asciiTheme="majorHAnsi" w:eastAsiaTheme="majorEastAsia" w:hAnsiTheme="majorHAnsi" w:cstheme="majorBidi"/>
      <w:color w:val="007D70"/>
      <w:sz w:val="24"/>
      <w:szCs w:val="24"/>
    </w:rPr>
  </w:style>
  <w:style w:type="paragraph" w:styleId="Heading4">
    <w:name w:val="heading 4"/>
    <w:basedOn w:val="Normal"/>
    <w:next w:val="Normal"/>
    <w:link w:val="Heading4Char"/>
    <w:uiPriority w:val="9"/>
    <w:semiHidden/>
    <w:unhideWhenUsed/>
    <w:qFormat/>
    <w:rsid w:val="00FB796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B796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B796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B796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B796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796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Bottombox">
    <w:name w:val="Cover Bottom box"/>
    <w:basedOn w:val="Normal"/>
    <w:link w:val="CoverBottomboxChar"/>
    <w:qFormat/>
    <w:rsid w:val="001C32E7"/>
    <w:pPr>
      <w:spacing w:after="80"/>
    </w:pPr>
    <w:rPr>
      <w:b/>
      <w:bCs/>
      <w:sz w:val="36"/>
      <w:szCs w:val="36"/>
    </w:rPr>
  </w:style>
  <w:style w:type="character" w:customStyle="1" w:styleId="Heading2Char">
    <w:name w:val="Heading 2 Char"/>
    <w:basedOn w:val="DefaultParagraphFont"/>
    <w:link w:val="Heading2"/>
    <w:uiPriority w:val="9"/>
    <w:rsid w:val="00FF0CBA"/>
    <w:rPr>
      <w:rFonts w:asciiTheme="majorHAnsi" w:eastAsiaTheme="majorEastAsia" w:hAnsiTheme="majorHAnsi" w:cstheme="majorBidi"/>
      <w:color w:val="007D70"/>
      <w:sz w:val="26"/>
      <w:szCs w:val="26"/>
    </w:rPr>
  </w:style>
  <w:style w:type="character" w:customStyle="1" w:styleId="CoverBottomboxChar">
    <w:name w:val="Cover Bottom box Char"/>
    <w:basedOn w:val="DefaultParagraphFont"/>
    <w:link w:val="CoverBottombox"/>
    <w:rsid w:val="001C32E7"/>
    <w:rPr>
      <w:b/>
      <w:bCs/>
      <w:sz w:val="36"/>
      <w:szCs w:val="36"/>
    </w:rPr>
  </w:style>
  <w:style w:type="character" w:customStyle="1" w:styleId="Heading1Char">
    <w:name w:val="Heading 1 Char"/>
    <w:basedOn w:val="DefaultParagraphFont"/>
    <w:link w:val="Heading1"/>
    <w:uiPriority w:val="9"/>
    <w:rsid w:val="00FF0CBA"/>
    <w:rPr>
      <w:rFonts w:asciiTheme="majorHAnsi" w:eastAsiaTheme="majorEastAsia" w:hAnsiTheme="majorHAnsi" w:cstheme="majorBidi"/>
      <w:color w:val="007D70"/>
      <w:sz w:val="32"/>
      <w:szCs w:val="32"/>
    </w:rPr>
  </w:style>
  <w:style w:type="character" w:customStyle="1" w:styleId="Heading3Char">
    <w:name w:val="Heading 3 Char"/>
    <w:basedOn w:val="DefaultParagraphFont"/>
    <w:link w:val="Heading3"/>
    <w:uiPriority w:val="9"/>
    <w:rsid w:val="00FF0CBA"/>
    <w:rPr>
      <w:rFonts w:asciiTheme="majorHAnsi" w:eastAsiaTheme="majorEastAsia" w:hAnsiTheme="majorHAnsi" w:cstheme="majorBidi"/>
      <w:color w:val="007D70"/>
      <w:sz w:val="24"/>
      <w:szCs w:val="24"/>
    </w:rPr>
  </w:style>
  <w:style w:type="character" w:customStyle="1" w:styleId="Heading4Char">
    <w:name w:val="Heading 4 Char"/>
    <w:basedOn w:val="DefaultParagraphFont"/>
    <w:link w:val="Heading4"/>
    <w:uiPriority w:val="9"/>
    <w:semiHidden/>
    <w:rsid w:val="00FB796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B796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B796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B796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B79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B796B"/>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FB796B"/>
    <w:rPr>
      <w:color w:val="0563C1" w:themeColor="hyperlink"/>
      <w:u w:val="single"/>
    </w:rPr>
  </w:style>
  <w:style w:type="character" w:styleId="UnresolvedMention">
    <w:name w:val="Unresolved Mention"/>
    <w:basedOn w:val="DefaultParagraphFont"/>
    <w:uiPriority w:val="99"/>
    <w:semiHidden/>
    <w:unhideWhenUsed/>
    <w:rsid w:val="00FB796B"/>
    <w:rPr>
      <w:color w:val="605E5C"/>
      <w:shd w:val="clear" w:color="auto" w:fill="E1DFDD"/>
    </w:rPr>
  </w:style>
  <w:style w:type="paragraph" w:styleId="Header">
    <w:name w:val="header"/>
    <w:basedOn w:val="Normal"/>
    <w:link w:val="HeaderChar"/>
    <w:uiPriority w:val="99"/>
    <w:unhideWhenUsed/>
    <w:rsid w:val="00414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A28"/>
  </w:style>
  <w:style w:type="paragraph" w:styleId="Footer">
    <w:name w:val="footer"/>
    <w:basedOn w:val="Normal"/>
    <w:link w:val="FooterChar"/>
    <w:uiPriority w:val="99"/>
    <w:unhideWhenUsed/>
    <w:rsid w:val="00414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A28"/>
  </w:style>
  <w:style w:type="paragraph" w:styleId="BalloonText">
    <w:name w:val="Balloon Text"/>
    <w:basedOn w:val="Normal"/>
    <w:link w:val="BalloonTextChar"/>
    <w:uiPriority w:val="99"/>
    <w:semiHidden/>
    <w:unhideWhenUsed/>
    <w:rsid w:val="00341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97A"/>
    <w:rPr>
      <w:rFonts w:ascii="Segoe UI" w:hAnsi="Segoe UI" w:cs="Segoe UI"/>
      <w:sz w:val="18"/>
      <w:szCs w:val="18"/>
    </w:rPr>
  </w:style>
  <w:style w:type="paragraph" w:styleId="ListParagraph">
    <w:name w:val="List Paragraph"/>
    <w:basedOn w:val="Normal"/>
    <w:uiPriority w:val="34"/>
    <w:qFormat/>
    <w:rsid w:val="00B22A0E"/>
    <w:pPr>
      <w:ind w:left="720"/>
      <w:contextualSpacing/>
    </w:pPr>
  </w:style>
  <w:style w:type="paragraph" w:styleId="ListBullet">
    <w:name w:val="List Bullet"/>
    <w:basedOn w:val="Normal"/>
    <w:autoRedefine/>
    <w:semiHidden/>
    <w:rsid w:val="00760549"/>
    <w:pPr>
      <w:spacing w:after="0" w:line="360" w:lineRule="auto"/>
    </w:pPr>
    <w:rPr>
      <w:rFonts w:ascii="Calibri" w:eastAsia="Times New Roman" w:hAnsi="Calibri" w:cs="Times New Roman"/>
      <w:b/>
      <w:color w:val="007C6F"/>
      <w:sz w:val="28"/>
      <w:szCs w:val="24"/>
    </w:rPr>
  </w:style>
  <w:style w:type="paragraph" w:styleId="FootnoteText">
    <w:name w:val="footnote text"/>
    <w:basedOn w:val="Normal"/>
    <w:link w:val="FootnoteTextChar"/>
    <w:uiPriority w:val="99"/>
    <w:semiHidden/>
    <w:unhideWhenUsed/>
    <w:rsid w:val="007C50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5064"/>
    <w:rPr>
      <w:sz w:val="20"/>
      <w:szCs w:val="20"/>
    </w:rPr>
  </w:style>
  <w:style w:type="character" w:styleId="FootnoteReference">
    <w:name w:val="footnote reference"/>
    <w:basedOn w:val="DefaultParagraphFont"/>
    <w:uiPriority w:val="99"/>
    <w:semiHidden/>
    <w:unhideWhenUsed/>
    <w:rsid w:val="007C5064"/>
    <w:rPr>
      <w:vertAlign w:val="superscript"/>
    </w:rPr>
  </w:style>
  <w:style w:type="character" w:styleId="FollowedHyperlink">
    <w:name w:val="FollowedHyperlink"/>
    <w:basedOn w:val="DefaultParagraphFont"/>
    <w:uiPriority w:val="99"/>
    <w:semiHidden/>
    <w:unhideWhenUsed/>
    <w:rsid w:val="004A7909"/>
    <w:rPr>
      <w:color w:val="954F72" w:themeColor="followedHyperlink"/>
      <w:u w:val="single"/>
    </w:rPr>
  </w:style>
  <w:style w:type="paragraph" w:styleId="TOCHeading">
    <w:name w:val="TOC Heading"/>
    <w:basedOn w:val="Heading1"/>
    <w:next w:val="Normal"/>
    <w:uiPriority w:val="39"/>
    <w:unhideWhenUsed/>
    <w:qFormat/>
    <w:rsid w:val="00E23ED9"/>
    <w:pPr>
      <w:numPr>
        <w:numId w:val="0"/>
      </w:numPr>
      <w:outlineLvl w:val="9"/>
    </w:pPr>
    <w:rPr>
      <w:color w:val="2F5496" w:themeColor="accent1" w:themeShade="BF"/>
      <w:lang w:val="en-US"/>
    </w:rPr>
  </w:style>
  <w:style w:type="paragraph" w:styleId="TOC1">
    <w:name w:val="toc 1"/>
    <w:basedOn w:val="Normal"/>
    <w:next w:val="Normal"/>
    <w:autoRedefine/>
    <w:uiPriority w:val="39"/>
    <w:unhideWhenUsed/>
    <w:rsid w:val="00E23ED9"/>
    <w:pPr>
      <w:spacing w:after="100"/>
    </w:pPr>
  </w:style>
  <w:style w:type="paragraph" w:styleId="TOC2">
    <w:name w:val="toc 2"/>
    <w:basedOn w:val="Normal"/>
    <w:next w:val="Normal"/>
    <w:autoRedefine/>
    <w:uiPriority w:val="39"/>
    <w:unhideWhenUsed/>
    <w:rsid w:val="00E23ED9"/>
    <w:pPr>
      <w:spacing w:after="100"/>
      <w:ind w:left="220"/>
    </w:pPr>
  </w:style>
  <w:style w:type="paragraph" w:styleId="TOC3">
    <w:name w:val="toc 3"/>
    <w:basedOn w:val="Normal"/>
    <w:next w:val="Normal"/>
    <w:autoRedefine/>
    <w:uiPriority w:val="39"/>
    <w:unhideWhenUsed/>
    <w:rsid w:val="00E23ED9"/>
    <w:pPr>
      <w:spacing w:after="100"/>
      <w:ind w:left="440"/>
    </w:pPr>
  </w:style>
  <w:style w:type="paragraph" w:styleId="Revision">
    <w:name w:val="Revision"/>
    <w:hidden/>
    <w:uiPriority w:val="99"/>
    <w:semiHidden/>
    <w:rsid w:val="00816FF6"/>
    <w:pPr>
      <w:spacing w:after="0" w:line="240" w:lineRule="auto"/>
    </w:pPr>
  </w:style>
  <w:style w:type="character" w:styleId="CommentReference">
    <w:name w:val="annotation reference"/>
    <w:basedOn w:val="DefaultParagraphFont"/>
    <w:uiPriority w:val="99"/>
    <w:semiHidden/>
    <w:unhideWhenUsed/>
    <w:rsid w:val="00816FF6"/>
    <w:rPr>
      <w:sz w:val="16"/>
      <w:szCs w:val="16"/>
    </w:rPr>
  </w:style>
  <w:style w:type="paragraph" w:styleId="CommentText">
    <w:name w:val="annotation text"/>
    <w:basedOn w:val="Normal"/>
    <w:link w:val="CommentTextChar"/>
    <w:uiPriority w:val="99"/>
    <w:unhideWhenUsed/>
    <w:rsid w:val="00816FF6"/>
    <w:pPr>
      <w:spacing w:line="240" w:lineRule="auto"/>
    </w:pPr>
    <w:rPr>
      <w:sz w:val="20"/>
      <w:szCs w:val="20"/>
    </w:rPr>
  </w:style>
  <w:style w:type="character" w:customStyle="1" w:styleId="CommentTextChar">
    <w:name w:val="Comment Text Char"/>
    <w:basedOn w:val="DefaultParagraphFont"/>
    <w:link w:val="CommentText"/>
    <w:uiPriority w:val="99"/>
    <w:rsid w:val="00816FF6"/>
    <w:rPr>
      <w:sz w:val="20"/>
      <w:szCs w:val="20"/>
    </w:rPr>
  </w:style>
  <w:style w:type="paragraph" w:styleId="CommentSubject">
    <w:name w:val="annotation subject"/>
    <w:basedOn w:val="CommentText"/>
    <w:next w:val="CommentText"/>
    <w:link w:val="CommentSubjectChar"/>
    <w:uiPriority w:val="99"/>
    <w:semiHidden/>
    <w:unhideWhenUsed/>
    <w:rsid w:val="00816FF6"/>
    <w:rPr>
      <w:b/>
      <w:bCs/>
    </w:rPr>
  </w:style>
  <w:style w:type="character" w:customStyle="1" w:styleId="CommentSubjectChar">
    <w:name w:val="Comment Subject Char"/>
    <w:basedOn w:val="CommentTextChar"/>
    <w:link w:val="CommentSubject"/>
    <w:uiPriority w:val="99"/>
    <w:semiHidden/>
    <w:rsid w:val="00816F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4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Parenthetical_referencing" TargetMode="External"/><Relationship Id="rId18" Type="http://schemas.openxmlformats.org/officeDocument/2006/relationships/hyperlink" Target="https://www.nrscotland.gov.uk/research/researching-online/the-nrs-web-continuity-service/guidance-on-copyright-and-re-use-of-nrs-web-archive-conte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1177%2F0038038517708140" TargetMode="External"/><Relationship Id="rId7" Type="http://schemas.openxmlformats.org/officeDocument/2006/relationships/endnotes" Target="endnotes.xml"/><Relationship Id="rId12" Type="http://schemas.openxmlformats.org/officeDocument/2006/relationships/hyperlink" Target="https://doi.org/10.2218/ijdc.v2i1.10" TargetMode="External"/><Relationship Id="rId17" Type="http://schemas.openxmlformats.org/officeDocument/2006/relationships/hyperlink" Target="https://libguides.bodleian.ox.ac.uk/web-archiv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ationalarchives.gov.uk/help-with-your-research/citing-records-national-archives/" TargetMode="External"/><Relationship Id="rId20" Type="http://schemas.openxmlformats.org/officeDocument/2006/relationships/hyperlink" Target="https://doi.org/10.11647/OBP.00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detech.com/blog/inclusive-language-in-tech/" TargetMode="External"/><Relationship Id="rId24" Type="http://schemas.openxmlformats.org/officeDocument/2006/relationships/hyperlink" Target="https://web.archive.org/web/20201209131300/https://amiaopensource.github.io/ffmprovisr/" TargetMode="External"/><Relationship Id="rId5" Type="http://schemas.openxmlformats.org/officeDocument/2006/relationships/webSettings" Target="webSettings.xml"/><Relationship Id="rId15" Type="http://schemas.openxmlformats.org/officeDocument/2006/relationships/hyperlink" Target="https://www.iso.org/standard/57284.html" TargetMode="External"/><Relationship Id="rId23" Type="http://schemas.openxmlformats.org/officeDocument/2006/relationships/hyperlink" Target="https://web.archive.org/web/20220501184643/https://journals.sagepub.com/doi/10.1177/0038038517708140" TargetMode="External"/><Relationship Id="rId10" Type="http://schemas.openxmlformats.org/officeDocument/2006/relationships/footer" Target="footer1.xml"/><Relationship Id="rId19" Type="http://schemas.openxmlformats.org/officeDocument/2006/relationships/hyperlink" Target="https://web.archive.org/sav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eb.archive.org/web/20210108142419/https://archiving.witness.org/" TargetMode="External"/><Relationship Id="rId22" Type="http://schemas.openxmlformats.org/officeDocument/2006/relationships/hyperlink" Target="https://web.archive.org/web/20220119152149/https://books.openbookpublishers.com/10.11647/obp.009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82A27-94D4-40B8-8DBE-043D807B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3836</Words>
  <Characters>21869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Wheatley</dc:creator>
  <cp:keywords/>
  <dc:description/>
  <cp:lastModifiedBy>Jenny Mitcham</cp:lastModifiedBy>
  <cp:revision>5</cp:revision>
  <cp:lastPrinted>2020-04-15T17:53:00Z</cp:lastPrinted>
  <dcterms:created xsi:type="dcterms:W3CDTF">2022-10-12T10:13:00Z</dcterms:created>
  <dcterms:modified xsi:type="dcterms:W3CDTF">2022-10-17T10:12:00Z</dcterms:modified>
</cp:coreProperties>
</file>