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2A6659" w14:textId="77777777" w:rsidR="00114E68" w:rsidRDefault="00B05C38" w:rsidP="008E7266">
      <w:bookmarkStart w:id="0" w:name="_1nnvsx8afp86" w:colFirst="0" w:colLast="0"/>
      <w:bookmarkStart w:id="1" w:name="_Toc15475830"/>
      <w:bookmarkStart w:id="2" w:name="_Toc68095903"/>
      <w:bookmarkStart w:id="3" w:name="_Toc161236211"/>
      <w:bookmarkEnd w:id="0"/>
      <w:r>
        <w:rPr>
          <w:noProof/>
        </w:rPr>
        <w:drawing>
          <wp:inline distT="114300" distB="114300" distL="114300" distR="114300" wp14:anchorId="51D83BA2" wp14:editId="46B02BC7">
            <wp:extent cx="3810000" cy="838200"/>
            <wp:effectExtent l="0" t="0" r="0" b="0"/>
            <wp:docPr id="1" name="image1.jpg" descr="Digital Preservation Coalition (DPC) logo"/>
            <wp:cNvGraphicFramePr/>
            <a:graphic xmlns:a="http://schemas.openxmlformats.org/drawingml/2006/main">
              <a:graphicData uri="http://schemas.openxmlformats.org/drawingml/2006/picture">
                <pic:pic xmlns:pic="http://schemas.openxmlformats.org/drawingml/2006/picture">
                  <pic:nvPicPr>
                    <pic:cNvPr id="1" name="image1.jpg" descr="Digital Preservation Coalition (DPC) logo"/>
                    <pic:cNvPicPr preferRelativeResize="0"/>
                  </pic:nvPicPr>
                  <pic:blipFill>
                    <a:blip r:embed="rId8"/>
                    <a:srcRect/>
                    <a:stretch>
                      <a:fillRect/>
                    </a:stretch>
                  </pic:blipFill>
                  <pic:spPr>
                    <a:xfrm>
                      <a:off x="0" y="0"/>
                      <a:ext cx="3810000" cy="838200"/>
                    </a:xfrm>
                    <a:prstGeom prst="rect">
                      <a:avLst/>
                    </a:prstGeom>
                    <a:ln/>
                  </pic:spPr>
                </pic:pic>
              </a:graphicData>
            </a:graphic>
          </wp:inline>
        </w:drawing>
      </w:r>
      <w:bookmarkEnd w:id="1"/>
      <w:bookmarkEnd w:id="2"/>
      <w:bookmarkEnd w:id="3"/>
    </w:p>
    <w:p w14:paraId="2F9A2ED6" w14:textId="77777777" w:rsidR="00114E68" w:rsidRPr="00FE5530" w:rsidRDefault="00B05C38" w:rsidP="008E7266">
      <w:pPr>
        <w:pStyle w:val="Title"/>
      </w:pPr>
      <w:bookmarkStart w:id="4" w:name="_o7a7t0e7v12v" w:colFirst="0" w:colLast="0"/>
      <w:bookmarkStart w:id="5" w:name="_Toc15475831"/>
      <w:bookmarkStart w:id="6" w:name="_Toc68095904"/>
      <w:bookmarkStart w:id="7" w:name="_Toc161236212"/>
      <w:bookmarkEnd w:id="4"/>
      <w:r>
        <w:t>Digital Preservation Coalition Rapid Assessment Model (DPC RAM)</w:t>
      </w:r>
      <w:bookmarkStart w:id="8" w:name="_nqzukog92gke" w:colFirst="0" w:colLast="0"/>
      <w:bookmarkEnd w:id="5"/>
      <w:bookmarkEnd w:id="6"/>
      <w:bookmarkEnd w:id="7"/>
      <w:bookmarkEnd w:id="8"/>
    </w:p>
    <w:p w14:paraId="406425CA" w14:textId="77777777" w:rsidR="00114E68" w:rsidRDefault="00B05C38">
      <w:pPr>
        <w:pStyle w:val="Heading2"/>
        <w:rPr>
          <w:color w:val="00907E"/>
        </w:rPr>
      </w:pPr>
      <w:bookmarkStart w:id="9" w:name="_lhvlrqimyxyg" w:colFirst="0" w:colLast="0"/>
      <w:bookmarkStart w:id="10" w:name="_Toc15475832"/>
      <w:bookmarkStart w:id="11" w:name="_Toc68095905"/>
      <w:bookmarkStart w:id="12" w:name="_Toc161236213"/>
      <w:bookmarkStart w:id="13" w:name="_Toc161920069"/>
      <w:bookmarkEnd w:id="9"/>
      <w:r w:rsidRPr="008E7266">
        <w:rPr>
          <w:color w:val="00907E"/>
        </w:rPr>
        <w:t>Contents</w:t>
      </w:r>
      <w:bookmarkEnd w:id="10"/>
      <w:bookmarkEnd w:id="11"/>
      <w:bookmarkEnd w:id="12"/>
      <w:bookmarkEnd w:id="13"/>
    </w:p>
    <w:sdt>
      <w:sdtPr>
        <w:id w:val="-1350637723"/>
        <w:docPartObj>
          <w:docPartGallery w:val="Table of Contents"/>
          <w:docPartUnique/>
        </w:docPartObj>
      </w:sdtPr>
      <w:sdtContent>
        <w:p w14:paraId="6249A1ED" w14:textId="3236DCC6" w:rsidR="00062952" w:rsidRDefault="008E7266">
          <w:pPr>
            <w:pStyle w:val="TOC2"/>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161920069" w:history="1">
            <w:r w:rsidR="00062952" w:rsidRPr="005C3F28">
              <w:rPr>
                <w:rStyle w:val="Hyperlink"/>
                <w:noProof/>
              </w:rPr>
              <w:t>Contents</w:t>
            </w:r>
            <w:r w:rsidR="00062952">
              <w:rPr>
                <w:noProof/>
                <w:webHidden/>
              </w:rPr>
              <w:tab/>
            </w:r>
            <w:r w:rsidR="00062952">
              <w:rPr>
                <w:noProof/>
                <w:webHidden/>
              </w:rPr>
              <w:fldChar w:fldCharType="begin"/>
            </w:r>
            <w:r w:rsidR="00062952">
              <w:rPr>
                <w:noProof/>
                <w:webHidden/>
              </w:rPr>
              <w:instrText xml:space="preserve"> PAGEREF _Toc161920069 \h </w:instrText>
            </w:r>
            <w:r w:rsidR="00062952">
              <w:rPr>
                <w:noProof/>
                <w:webHidden/>
              </w:rPr>
            </w:r>
            <w:r w:rsidR="00062952">
              <w:rPr>
                <w:noProof/>
                <w:webHidden/>
              </w:rPr>
              <w:fldChar w:fldCharType="separate"/>
            </w:r>
            <w:r w:rsidR="00647DF8">
              <w:rPr>
                <w:noProof/>
                <w:webHidden/>
              </w:rPr>
              <w:t>1</w:t>
            </w:r>
            <w:r w:rsidR="00062952">
              <w:rPr>
                <w:noProof/>
                <w:webHidden/>
              </w:rPr>
              <w:fldChar w:fldCharType="end"/>
            </w:r>
          </w:hyperlink>
        </w:p>
        <w:p w14:paraId="3DD5F16A" w14:textId="6F057077" w:rsidR="00062952" w:rsidRDefault="00000000">
          <w:pPr>
            <w:pStyle w:val="TOC2"/>
            <w:rPr>
              <w:rFonts w:asciiTheme="minorHAnsi" w:eastAsiaTheme="minorEastAsia" w:hAnsiTheme="minorHAnsi" w:cstheme="minorBidi"/>
              <w:noProof/>
              <w:kern w:val="2"/>
              <w14:ligatures w14:val="standardContextual"/>
            </w:rPr>
          </w:pPr>
          <w:hyperlink w:anchor="_Toc161920070" w:history="1">
            <w:r w:rsidR="00062952" w:rsidRPr="005C3F28">
              <w:rPr>
                <w:rStyle w:val="Hyperlink"/>
                <w:noProof/>
              </w:rPr>
              <w:t>Document History</w:t>
            </w:r>
            <w:r w:rsidR="00062952">
              <w:rPr>
                <w:noProof/>
                <w:webHidden/>
              </w:rPr>
              <w:tab/>
            </w:r>
            <w:r w:rsidR="00062952">
              <w:rPr>
                <w:noProof/>
                <w:webHidden/>
              </w:rPr>
              <w:fldChar w:fldCharType="begin"/>
            </w:r>
            <w:r w:rsidR="00062952">
              <w:rPr>
                <w:noProof/>
                <w:webHidden/>
              </w:rPr>
              <w:instrText xml:space="preserve"> PAGEREF _Toc161920070 \h </w:instrText>
            </w:r>
            <w:r w:rsidR="00062952">
              <w:rPr>
                <w:noProof/>
                <w:webHidden/>
              </w:rPr>
            </w:r>
            <w:r w:rsidR="00062952">
              <w:rPr>
                <w:noProof/>
                <w:webHidden/>
              </w:rPr>
              <w:fldChar w:fldCharType="separate"/>
            </w:r>
            <w:r w:rsidR="00647DF8">
              <w:rPr>
                <w:noProof/>
                <w:webHidden/>
              </w:rPr>
              <w:t>2</w:t>
            </w:r>
            <w:r w:rsidR="00062952">
              <w:rPr>
                <w:noProof/>
                <w:webHidden/>
              </w:rPr>
              <w:fldChar w:fldCharType="end"/>
            </w:r>
          </w:hyperlink>
        </w:p>
        <w:p w14:paraId="539B5410" w14:textId="552069FC" w:rsidR="00062952" w:rsidRDefault="00000000">
          <w:pPr>
            <w:pStyle w:val="TOC2"/>
            <w:rPr>
              <w:rFonts w:asciiTheme="minorHAnsi" w:eastAsiaTheme="minorEastAsia" w:hAnsiTheme="minorHAnsi" w:cstheme="minorBidi"/>
              <w:noProof/>
              <w:kern w:val="2"/>
              <w14:ligatures w14:val="standardContextual"/>
            </w:rPr>
          </w:pPr>
          <w:hyperlink w:anchor="_Toc161920071" w:history="1">
            <w:r w:rsidR="00062952" w:rsidRPr="005C3F28">
              <w:rPr>
                <w:rStyle w:val="Hyperlink"/>
                <w:noProof/>
              </w:rPr>
              <w:t>Overview</w:t>
            </w:r>
            <w:r w:rsidR="00062952">
              <w:rPr>
                <w:noProof/>
                <w:webHidden/>
              </w:rPr>
              <w:tab/>
            </w:r>
            <w:r w:rsidR="00062952">
              <w:rPr>
                <w:noProof/>
                <w:webHidden/>
              </w:rPr>
              <w:fldChar w:fldCharType="begin"/>
            </w:r>
            <w:r w:rsidR="00062952">
              <w:rPr>
                <w:noProof/>
                <w:webHidden/>
              </w:rPr>
              <w:instrText xml:space="preserve"> PAGEREF _Toc161920071 \h </w:instrText>
            </w:r>
            <w:r w:rsidR="00062952">
              <w:rPr>
                <w:noProof/>
                <w:webHidden/>
              </w:rPr>
            </w:r>
            <w:r w:rsidR="00062952">
              <w:rPr>
                <w:noProof/>
                <w:webHidden/>
              </w:rPr>
              <w:fldChar w:fldCharType="separate"/>
            </w:r>
            <w:r w:rsidR="00647DF8">
              <w:rPr>
                <w:noProof/>
                <w:webHidden/>
              </w:rPr>
              <w:t>2</w:t>
            </w:r>
            <w:r w:rsidR="00062952">
              <w:rPr>
                <w:noProof/>
                <w:webHidden/>
              </w:rPr>
              <w:fldChar w:fldCharType="end"/>
            </w:r>
          </w:hyperlink>
        </w:p>
        <w:p w14:paraId="08F4BA84" w14:textId="26130A81" w:rsidR="00062952" w:rsidRDefault="00000000">
          <w:pPr>
            <w:pStyle w:val="TOC2"/>
            <w:rPr>
              <w:rFonts w:asciiTheme="minorHAnsi" w:eastAsiaTheme="minorEastAsia" w:hAnsiTheme="minorHAnsi" w:cstheme="minorBidi"/>
              <w:noProof/>
              <w:kern w:val="2"/>
              <w14:ligatures w14:val="standardContextual"/>
            </w:rPr>
          </w:pPr>
          <w:hyperlink w:anchor="_Toc161920072" w:history="1">
            <w:r w:rsidR="00062952" w:rsidRPr="005C3F28">
              <w:rPr>
                <w:rStyle w:val="Hyperlink"/>
                <w:noProof/>
              </w:rPr>
              <w:t>Origins and Acknowledgements</w:t>
            </w:r>
            <w:r w:rsidR="00062952">
              <w:rPr>
                <w:noProof/>
                <w:webHidden/>
              </w:rPr>
              <w:tab/>
            </w:r>
            <w:r w:rsidR="00062952">
              <w:rPr>
                <w:noProof/>
                <w:webHidden/>
              </w:rPr>
              <w:fldChar w:fldCharType="begin"/>
            </w:r>
            <w:r w:rsidR="00062952">
              <w:rPr>
                <w:noProof/>
                <w:webHidden/>
              </w:rPr>
              <w:instrText xml:space="preserve"> PAGEREF _Toc161920072 \h </w:instrText>
            </w:r>
            <w:r w:rsidR="00062952">
              <w:rPr>
                <w:noProof/>
                <w:webHidden/>
              </w:rPr>
            </w:r>
            <w:r w:rsidR="00062952">
              <w:rPr>
                <w:noProof/>
                <w:webHidden/>
              </w:rPr>
              <w:fldChar w:fldCharType="separate"/>
            </w:r>
            <w:r w:rsidR="00647DF8">
              <w:rPr>
                <w:noProof/>
                <w:webHidden/>
              </w:rPr>
              <w:t>2</w:t>
            </w:r>
            <w:r w:rsidR="00062952">
              <w:rPr>
                <w:noProof/>
                <w:webHidden/>
              </w:rPr>
              <w:fldChar w:fldCharType="end"/>
            </w:r>
          </w:hyperlink>
        </w:p>
        <w:p w14:paraId="2FA3FF1E" w14:textId="2247834D" w:rsidR="00062952" w:rsidRDefault="00000000">
          <w:pPr>
            <w:pStyle w:val="TOC2"/>
            <w:rPr>
              <w:rFonts w:asciiTheme="minorHAnsi" w:eastAsiaTheme="minorEastAsia" w:hAnsiTheme="minorHAnsi" w:cstheme="minorBidi"/>
              <w:noProof/>
              <w:kern w:val="2"/>
              <w14:ligatures w14:val="standardContextual"/>
            </w:rPr>
          </w:pPr>
          <w:hyperlink w:anchor="_Toc161920073" w:history="1">
            <w:r w:rsidR="00062952" w:rsidRPr="005C3F28">
              <w:rPr>
                <w:rStyle w:val="Hyperlink"/>
                <w:noProof/>
              </w:rPr>
              <w:t>Guiding Principles</w:t>
            </w:r>
            <w:r w:rsidR="00062952">
              <w:rPr>
                <w:noProof/>
                <w:webHidden/>
              </w:rPr>
              <w:tab/>
            </w:r>
            <w:r w:rsidR="00062952">
              <w:rPr>
                <w:noProof/>
                <w:webHidden/>
              </w:rPr>
              <w:fldChar w:fldCharType="begin"/>
            </w:r>
            <w:r w:rsidR="00062952">
              <w:rPr>
                <w:noProof/>
                <w:webHidden/>
              </w:rPr>
              <w:instrText xml:space="preserve"> PAGEREF _Toc161920073 \h </w:instrText>
            </w:r>
            <w:r w:rsidR="00062952">
              <w:rPr>
                <w:noProof/>
                <w:webHidden/>
              </w:rPr>
            </w:r>
            <w:r w:rsidR="00062952">
              <w:rPr>
                <w:noProof/>
                <w:webHidden/>
              </w:rPr>
              <w:fldChar w:fldCharType="separate"/>
            </w:r>
            <w:r w:rsidR="00647DF8">
              <w:rPr>
                <w:noProof/>
                <w:webHidden/>
              </w:rPr>
              <w:t>3</w:t>
            </w:r>
            <w:r w:rsidR="00062952">
              <w:rPr>
                <w:noProof/>
                <w:webHidden/>
              </w:rPr>
              <w:fldChar w:fldCharType="end"/>
            </w:r>
          </w:hyperlink>
        </w:p>
        <w:p w14:paraId="417EFF56" w14:textId="2D5693DC" w:rsidR="00062952" w:rsidRDefault="00000000">
          <w:pPr>
            <w:pStyle w:val="TOC2"/>
            <w:rPr>
              <w:rFonts w:asciiTheme="minorHAnsi" w:eastAsiaTheme="minorEastAsia" w:hAnsiTheme="minorHAnsi" w:cstheme="minorBidi"/>
              <w:noProof/>
              <w:kern w:val="2"/>
              <w14:ligatures w14:val="standardContextual"/>
            </w:rPr>
          </w:pPr>
          <w:hyperlink w:anchor="_Toc161920074" w:history="1">
            <w:r w:rsidR="00062952" w:rsidRPr="005C3F28">
              <w:rPr>
                <w:rStyle w:val="Hyperlink"/>
                <w:noProof/>
              </w:rPr>
              <w:t>How to Use This Model</w:t>
            </w:r>
            <w:r w:rsidR="00062952">
              <w:rPr>
                <w:noProof/>
                <w:webHidden/>
              </w:rPr>
              <w:tab/>
            </w:r>
            <w:r w:rsidR="00062952">
              <w:rPr>
                <w:noProof/>
                <w:webHidden/>
              </w:rPr>
              <w:fldChar w:fldCharType="begin"/>
            </w:r>
            <w:r w:rsidR="00062952">
              <w:rPr>
                <w:noProof/>
                <w:webHidden/>
              </w:rPr>
              <w:instrText xml:space="preserve"> PAGEREF _Toc161920074 \h </w:instrText>
            </w:r>
            <w:r w:rsidR="00062952">
              <w:rPr>
                <w:noProof/>
                <w:webHidden/>
              </w:rPr>
            </w:r>
            <w:r w:rsidR="00062952">
              <w:rPr>
                <w:noProof/>
                <w:webHidden/>
              </w:rPr>
              <w:fldChar w:fldCharType="separate"/>
            </w:r>
            <w:r w:rsidR="00647DF8">
              <w:rPr>
                <w:noProof/>
                <w:webHidden/>
              </w:rPr>
              <w:t>3</w:t>
            </w:r>
            <w:r w:rsidR="00062952">
              <w:rPr>
                <w:noProof/>
                <w:webHidden/>
              </w:rPr>
              <w:fldChar w:fldCharType="end"/>
            </w:r>
          </w:hyperlink>
        </w:p>
        <w:p w14:paraId="40164D20" w14:textId="1CC892D7" w:rsidR="00062952" w:rsidRDefault="00000000">
          <w:pPr>
            <w:pStyle w:val="TOC2"/>
            <w:rPr>
              <w:rFonts w:asciiTheme="minorHAnsi" w:eastAsiaTheme="minorEastAsia" w:hAnsiTheme="minorHAnsi" w:cstheme="minorBidi"/>
              <w:noProof/>
              <w:kern w:val="2"/>
              <w14:ligatures w14:val="standardContextual"/>
            </w:rPr>
          </w:pPr>
          <w:hyperlink w:anchor="_Toc161920075" w:history="1">
            <w:r w:rsidR="00062952" w:rsidRPr="005C3F28">
              <w:rPr>
                <w:rStyle w:val="Hyperlink"/>
                <w:noProof/>
              </w:rPr>
              <w:t>Benefits of Use</w:t>
            </w:r>
            <w:r w:rsidR="00062952">
              <w:rPr>
                <w:noProof/>
                <w:webHidden/>
              </w:rPr>
              <w:tab/>
            </w:r>
            <w:r w:rsidR="00062952">
              <w:rPr>
                <w:noProof/>
                <w:webHidden/>
              </w:rPr>
              <w:fldChar w:fldCharType="begin"/>
            </w:r>
            <w:r w:rsidR="00062952">
              <w:rPr>
                <w:noProof/>
                <w:webHidden/>
              </w:rPr>
              <w:instrText xml:space="preserve"> PAGEREF _Toc161920075 \h </w:instrText>
            </w:r>
            <w:r w:rsidR="00062952">
              <w:rPr>
                <w:noProof/>
                <w:webHidden/>
              </w:rPr>
            </w:r>
            <w:r w:rsidR="00062952">
              <w:rPr>
                <w:noProof/>
                <w:webHidden/>
              </w:rPr>
              <w:fldChar w:fldCharType="separate"/>
            </w:r>
            <w:r w:rsidR="00647DF8">
              <w:rPr>
                <w:noProof/>
                <w:webHidden/>
              </w:rPr>
              <w:t>5</w:t>
            </w:r>
            <w:r w:rsidR="00062952">
              <w:rPr>
                <w:noProof/>
                <w:webHidden/>
              </w:rPr>
              <w:fldChar w:fldCharType="end"/>
            </w:r>
          </w:hyperlink>
        </w:p>
        <w:p w14:paraId="32999805" w14:textId="0A42CE5A" w:rsidR="00062952" w:rsidRDefault="00000000">
          <w:pPr>
            <w:pStyle w:val="TOC2"/>
            <w:rPr>
              <w:rFonts w:asciiTheme="minorHAnsi" w:eastAsiaTheme="minorEastAsia" w:hAnsiTheme="minorHAnsi" w:cstheme="minorBidi"/>
              <w:noProof/>
              <w:kern w:val="2"/>
              <w14:ligatures w14:val="standardContextual"/>
            </w:rPr>
          </w:pPr>
          <w:hyperlink w:anchor="_Toc161920076" w:history="1">
            <w:r w:rsidR="00062952" w:rsidRPr="005C3F28">
              <w:rPr>
                <w:rStyle w:val="Hyperlink"/>
                <w:noProof/>
              </w:rPr>
              <w:t>Benefits for DPC Members</w:t>
            </w:r>
            <w:r w:rsidR="00062952">
              <w:rPr>
                <w:noProof/>
                <w:webHidden/>
              </w:rPr>
              <w:tab/>
            </w:r>
            <w:r w:rsidR="00062952">
              <w:rPr>
                <w:noProof/>
                <w:webHidden/>
              </w:rPr>
              <w:fldChar w:fldCharType="begin"/>
            </w:r>
            <w:r w:rsidR="00062952">
              <w:rPr>
                <w:noProof/>
                <w:webHidden/>
              </w:rPr>
              <w:instrText xml:space="preserve"> PAGEREF _Toc161920076 \h </w:instrText>
            </w:r>
            <w:r w:rsidR="00062952">
              <w:rPr>
                <w:noProof/>
                <w:webHidden/>
              </w:rPr>
            </w:r>
            <w:r w:rsidR="00062952">
              <w:rPr>
                <w:noProof/>
                <w:webHidden/>
              </w:rPr>
              <w:fldChar w:fldCharType="separate"/>
            </w:r>
            <w:r w:rsidR="00647DF8">
              <w:rPr>
                <w:noProof/>
                <w:webHidden/>
              </w:rPr>
              <w:t>5</w:t>
            </w:r>
            <w:r w:rsidR="00062952">
              <w:rPr>
                <w:noProof/>
                <w:webHidden/>
              </w:rPr>
              <w:fldChar w:fldCharType="end"/>
            </w:r>
          </w:hyperlink>
        </w:p>
        <w:p w14:paraId="4969D806" w14:textId="6B4B56DD" w:rsidR="00062952" w:rsidRDefault="00000000">
          <w:pPr>
            <w:pStyle w:val="TOC2"/>
            <w:rPr>
              <w:rFonts w:asciiTheme="minorHAnsi" w:eastAsiaTheme="minorEastAsia" w:hAnsiTheme="minorHAnsi" w:cstheme="minorBidi"/>
              <w:noProof/>
              <w:kern w:val="2"/>
              <w14:ligatures w14:val="standardContextual"/>
            </w:rPr>
          </w:pPr>
          <w:hyperlink w:anchor="_Toc161920077" w:history="1">
            <w:r w:rsidR="00062952" w:rsidRPr="005C3F28">
              <w:rPr>
                <w:rStyle w:val="Hyperlink"/>
                <w:noProof/>
              </w:rPr>
              <w:t>Explanation of Terms</w:t>
            </w:r>
            <w:r w:rsidR="00062952">
              <w:rPr>
                <w:noProof/>
                <w:webHidden/>
              </w:rPr>
              <w:tab/>
            </w:r>
            <w:r w:rsidR="00062952">
              <w:rPr>
                <w:noProof/>
                <w:webHidden/>
              </w:rPr>
              <w:fldChar w:fldCharType="begin"/>
            </w:r>
            <w:r w:rsidR="00062952">
              <w:rPr>
                <w:noProof/>
                <w:webHidden/>
              </w:rPr>
              <w:instrText xml:space="preserve"> PAGEREF _Toc161920077 \h </w:instrText>
            </w:r>
            <w:r w:rsidR="00062952">
              <w:rPr>
                <w:noProof/>
                <w:webHidden/>
              </w:rPr>
            </w:r>
            <w:r w:rsidR="00062952">
              <w:rPr>
                <w:noProof/>
                <w:webHidden/>
              </w:rPr>
              <w:fldChar w:fldCharType="separate"/>
            </w:r>
            <w:r w:rsidR="00647DF8">
              <w:rPr>
                <w:noProof/>
                <w:webHidden/>
              </w:rPr>
              <w:t>6</w:t>
            </w:r>
            <w:r w:rsidR="00062952">
              <w:rPr>
                <w:noProof/>
                <w:webHidden/>
              </w:rPr>
              <w:fldChar w:fldCharType="end"/>
            </w:r>
          </w:hyperlink>
        </w:p>
        <w:p w14:paraId="7C9140B5" w14:textId="4CBD04F5" w:rsidR="00062952" w:rsidRDefault="00000000">
          <w:pPr>
            <w:pStyle w:val="TOC2"/>
            <w:rPr>
              <w:rFonts w:asciiTheme="minorHAnsi" w:eastAsiaTheme="minorEastAsia" w:hAnsiTheme="minorHAnsi" w:cstheme="minorBidi"/>
              <w:noProof/>
              <w:kern w:val="2"/>
              <w14:ligatures w14:val="standardContextual"/>
            </w:rPr>
          </w:pPr>
          <w:hyperlink w:anchor="_Toc161920078" w:history="1">
            <w:r w:rsidR="00062952" w:rsidRPr="005C3F28">
              <w:rPr>
                <w:rStyle w:val="Hyperlink"/>
                <w:noProof/>
              </w:rPr>
              <w:t>Note on Scope</w:t>
            </w:r>
            <w:r w:rsidR="00062952">
              <w:rPr>
                <w:noProof/>
                <w:webHidden/>
              </w:rPr>
              <w:tab/>
            </w:r>
            <w:r w:rsidR="00062952">
              <w:rPr>
                <w:noProof/>
                <w:webHidden/>
              </w:rPr>
              <w:fldChar w:fldCharType="begin"/>
            </w:r>
            <w:r w:rsidR="00062952">
              <w:rPr>
                <w:noProof/>
                <w:webHidden/>
              </w:rPr>
              <w:instrText xml:space="preserve"> PAGEREF _Toc161920078 \h </w:instrText>
            </w:r>
            <w:r w:rsidR="00062952">
              <w:rPr>
                <w:noProof/>
                <w:webHidden/>
              </w:rPr>
            </w:r>
            <w:r w:rsidR="00062952">
              <w:rPr>
                <w:noProof/>
                <w:webHidden/>
              </w:rPr>
              <w:fldChar w:fldCharType="separate"/>
            </w:r>
            <w:r w:rsidR="00647DF8">
              <w:rPr>
                <w:noProof/>
                <w:webHidden/>
              </w:rPr>
              <w:t>6</w:t>
            </w:r>
            <w:r w:rsidR="00062952">
              <w:rPr>
                <w:noProof/>
                <w:webHidden/>
              </w:rPr>
              <w:fldChar w:fldCharType="end"/>
            </w:r>
          </w:hyperlink>
        </w:p>
        <w:p w14:paraId="6B6C5A7C" w14:textId="54465CB4" w:rsidR="00062952" w:rsidRDefault="00000000">
          <w:pPr>
            <w:pStyle w:val="TOC2"/>
            <w:rPr>
              <w:rFonts w:asciiTheme="minorHAnsi" w:eastAsiaTheme="minorEastAsia" w:hAnsiTheme="minorHAnsi" w:cstheme="minorBidi"/>
              <w:noProof/>
              <w:kern w:val="2"/>
              <w14:ligatures w14:val="standardContextual"/>
            </w:rPr>
          </w:pPr>
          <w:hyperlink w:anchor="_Toc161920079" w:history="1">
            <w:r w:rsidR="00062952" w:rsidRPr="005C3F28">
              <w:rPr>
                <w:rStyle w:val="Hyperlink"/>
                <w:noProof/>
              </w:rPr>
              <w:t>Comments, Feedback and Revisions</w:t>
            </w:r>
            <w:r w:rsidR="00062952">
              <w:rPr>
                <w:noProof/>
                <w:webHidden/>
              </w:rPr>
              <w:tab/>
            </w:r>
            <w:r w:rsidR="00062952">
              <w:rPr>
                <w:noProof/>
                <w:webHidden/>
              </w:rPr>
              <w:fldChar w:fldCharType="begin"/>
            </w:r>
            <w:r w:rsidR="00062952">
              <w:rPr>
                <w:noProof/>
                <w:webHidden/>
              </w:rPr>
              <w:instrText xml:space="preserve"> PAGEREF _Toc161920079 \h </w:instrText>
            </w:r>
            <w:r w:rsidR="00062952">
              <w:rPr>
                <w:noProof/>
                <w:webHidden/>
              </w:rPr>
            </w:r>
            <w:r w:rsidR="00062952">
              <w:rPr>
                <w:noProof/>
                <w:webHidden/>
              </w:rPr>
              <w:fldChar w:fldCharType="separate"/>
            </w:r>
            <w:r w:rsidR="00647DF8">
              <w:rPr>
                <w:noProof/>
                <w:webHidden/>
              </w:rPr>
              <w:t>6</w:t>
            </w:r>
            <w:r w:rsidR="00062952">
              <w:rPr>
                <w:noProof/>
                <w:webHidden/>
              </w:rPr>
              <w:fldChar w:fldCharType="end"/>
            </w:r>
          </w:hyperlink>
        </w:p>
        <w:p w14:paraId="36D83544" w14:textId="2090DA4C" w:rsidR="00062952" w:rsidRDefault="00000000">
          <w:pPr>
            <w:pStyle w:val="TOC2"/>
            <w:rPr>
              <w:rFonts w:asciiTheme="minorHAnsi" w:eastAsiaTheme="minorEastAsia" w:hAnsiTheme="minorHAnsi" w:cstheme="minorBidi"/>
              <w:noProof/>
              <w:kern w:val="2"/>
              <w14:ligatures w14:val="standardContextual"/>
            </w:rPr>
          </w:pPr>
          <w:hyperlink w:anchor="_Toc161920080" w:history="1">
            <w:r w:rsidR="00062952" w:rsidRPr="005C3F28">
              <w:rPr>
                <w:rStyle w:val="Hyperlink"/>
                <w:noProof/>
              </w:rPr>
              <w:t>The Model</w:t>
            </w:r>
            <w:r w:rsidR="00062952">
              <w:rPr>
                <w:noProof/>
                <w:webHidden/>
              </w:rPr>
              <w:tab/>
            </w:r>
            <w:r w:rsidR="00062952">
              <w:rPr>
                <w:noProof/>
                <w:webHidden/>
              </w:rPr>
              <w:fldChar w:fldCharType="begin"/>
            </w:r>
            <w:r w:rsidR="00062952">
              <w:rPr>
                <w:noProof/>
                <w:webHidden/>
              </w:rPr>
              <w:instrText xml:space="preserve"> PAGEREF _Toc161920080 \h </w:instrText>
            </w:r>
            <w:r w:rsidR="00062952">
              <w:rPr>
                <w:noProof/>
                <w:webHidden/>
              </w:rPr>
            </w:r>
            <w:r w:rsidR="00062952">
              <w:rPr>
                <w:noProof/>
                <w:webHidden/>
              </w:rPr>
              <w:fldChar w:fldCharType="separate"/>
            </w:r>
            <w:r w:rsidR="00647DF8">
              <w:rPr>
                <w:noProof/>
                <w:webHidden/>
              </w:rPr>
              <w:t>7</w:t>
            </w:r>
            <w:r w:rsidR="00062952">
              <w:rPr>
                <w:noProof/>
                <w:webHidden/>
              </w:rPr>
              <w:fldChar w:fldCharType="end"/>
            </w:r>
          </w:hyperlink>
        </w:p>
        <w:p w14:paraId="1F80530A" w14:textId="07F871FE" w:rsidR="00062952" w:rsidRDefault="00000000">
          <w:pPr>
            <w:pStyle w:val="TOC2"/>
            <w:rPr>
              <w:rFonts w:asciiTheme="minorHAnsi" w:eastAsiaTheme="minorEastAsia" w:hAnsiTheme="minorHAnsi" w:cstheme="minorBidi"/>
              <w:noProof/>
              <w:kern w:val="2"/>
              <w14:ligatures w14:val="standardContextual"/>
            </w:rPr>
          </w:pPr>
          <w:hyperlink w:anchor="_Toc161920081" w:history="1">
            <w:r w:rsidR="00062952" w:rsidRPr="005C3F28">
              <w:rPr>
                <w:rStyle w:val="Hyperlink"/>
                <w:noProof/>
              </w:rPr>
              <w:t>Organizational capabilities</w:t>
            </w:r>
            <w:r w:rsidR="00062952">
              <w:rPr>
                <w:noProof/>
                <w:webHidden/>
              </w:rPr>
              <w:tab/>
            </w:r>
            <w:r w:rsidR="00062952">
              <w:rPr>
                <w:noProof/>
                <w:webHidden/>
              </w:rPr>
              <w:fldChar w:fldCharType="begin"/>
            </w:r>
            <w:r w:rsidR="00062952">
              <w:rPr>
                <w:noProof/>
                <w:webHidden/>
              </w:rPr>
              <w:instrText xml:space="preserve"> PAGEREF _Toc161920081 \h </w:instrText>
            </w:r>
            <w:r w:rsidR="00062952">
              <w:rPr>
                <w:noProof/>
                <w:webHidden/>
              </w:rPr>
            </w:r>
            <w:r w:rsidR="00062952">
              <w:rPr>
                <w:noProof/>
                <w:webHidden/>
              </w:rPr>
              <w:fldChar w:fldCharType="separate"/>
            </w:r>
            <w:r w:rsidR="00647DF8">
              <w:rPr>
                <w:noProof/>
                <w:webHidden/>
              </w:rPr>
              <w:t>8</w:t>
            </w:r>
            <w:r w:rsidR="00062952">
              <w:rPr>
                <w:noProof/>
                <w:webHidden/>
              </w:rPr>
              <w:fldChar w:fldCharType="end"/>
            </w:r>
          </w:hyperlink>
        </w:p>
        <w:p w14:paraId="18FE583D" w14:textId="23D0B231" w:rsidR="00062952" w:rsidRDefault="00000000">
          <w:pPr>
            <w:pStyle w:val="TOC3"/>
            <w:tabs>
              <w:tab w:val="right" w:pos="9016"/>
            </w:tabs>
            <w:rPr>
              <w:rFonts w:asciiTheme="minorHAnsi" w:eastAsiaTheme="minorEastAsia" w:hAnsiTheme="minorHAnsi" w:cstheme="minorBidi"/>
              <w:noProof/>
              <w:kern w:val="2"/>
              <w14:ligatures w14:val="standardContextual"/>
            </w:rPr>
          </w:pPr>
          <w:hyperlink w:anchor="_Toc161920082" w:history="1">
            <w:r w:rsidR="00062952" w:rsidRPr="005C3F28">
              <w:rPr>
                <w:rStyle w:val="Hyperlink"/>
                <w:noProof/>
              </w:rPr>
              <w:t>A - Organizational viability</w:t>
            </w:r>
            <w:r w:rsidR="00062952">
              <w:rPr>
                <w:noProof/>
                <w:webHidden/>
              </w:rPr>
              <w:tab/>
            </w:r>
            <w:r w:rsidR="00062952">
              <w:rPr>
                <w:noProof/>
                <w:webHidden/>
              </w:rPr>
              <w:fldChar w:fldCharType="begin"/>
            </w:r>
            <w:r w:rsidR="00062952">
              <w:rPr>
                <w:noProof/>
                <w:webHidden/>
              </w:rPr>
              <w:instrText xml:space="preserve"> PAGEREF _Toc161920082 \h </w:instrText>
            </w:r>
            <w:r w:rsidR="00062952">
              <w:rPr>
                <w:noProof/>
                <w:webHidden/>
              </w:rPr>
            </w:r>
            <w:r w:rsidR="00062952">
              <w:rPr>
                <w:noProof/>
                <w:webHidden/>
              </w:rPr>
              <w:fldChar w:fldCharType="separate"/>
            </w:r>
            <w:r w:rsidR="00647DF8">
              <w:rPr>
                <w:noProof/>
                <w:webHidden/>
              </w:rPr>
              <w:t>8</w:t>
            </w:r>
            <w:r w:rsidR="00062952">
              <w:rPr>
                <w:noProof/>
                <w:webHidden/>
              </w:rPr>
              <w:fldChar w:fldCharType="end"/>
            </w:r>
          </w:hyperlink>
        </w:p>
        <w:p w14:paraId="708BD913" w14:textId="5A79307A" w:rsidR="00062952" w:rsidRDefault="00000000">
          <w:pPr>
            <w:pStyle w:val="TOC3"/>
            <w:tabs>
              <w:tab w:val="right" w:pos="9016"/>
            </w:tabs>
            <w:rPr>
              <w:rFonts w:asciiTheme="minorHAnsi" w:eastAsiaTheme="minorEastAsia" w:hAnsiTheme="minorHAnsi" w:cstheme="minorBidi"/>
              <w:noProof/>
              <w:kern w:val="2"/>
              <w14:ligatures w14:val="standardContextual"/>
            </w:rPr>
          </w:pPr>
          <w:hyperlink w:anchor="_Toc161920083" w:history="1">
            <w:r w:rsidR="00062952" w:rsidRPr="005C3F28">
              <w:rPr>
                <w:rStyle w:val="Hyperlink"/>
                <w:noProof/>
              </w:rPr>
              <w:t>B - Policy and strategy</w:t>
            </w:r>
            <w:r w:rsidR="00062952">
              <w:rPr>
                <w:noProof/>
                <w:webHidden/>
              </w:rPr>
              <w:tab/>
            </w:r>
            <w:r w:rsidR="00062952">
              <w:rPr>
                <w:noProof/>
                <w:webHidden/>
              </w:rPr>
              <w:fldChar w:fldCharType="begin"/>
            </w:r>
            <w:r w:rsidR="00062952">
              <w:rPr>
                <w:noProof/>
                <w:webHidden/>
              </w:rPr>
              <w:instrText xml:space="preserve"> PAGEREF _Toc161920083 \h </w:instrText>
            </w:r>
            <w:r w:rsidR="00062952">
              <w:rPr>
                <w:noProof/>
                <w:webHidden/>
              </w:rPr>
            </w:r>
            <w:r w:rsidR="00062952">
              <w:rPr>
                <w:noProof/>
                <w:webHidden/>
              </w:rPr>
              <w:fldChar w:fldCharType="separate"/>
            </w:r>
            <w:r w:rsidR="00647DF8">
              <w:rPr>
                <w:noProof/>
                <w:webHidden/>
              </w:rPr>
              <w:t>10</w:t>
            </w:r>
            <w:r w:rsidR="00062952">
              <w:rPr>
                <w:noProof/>
                <w:webHidden/>
              </w:rPr>
              <w:fldChar w:fldCharType="end"/>
            </w:r>
          </w:hyperlink>
        </w:p>
        <w:p w14:paraId="4013A198" w14:textId="04F71F8C" w:rsidR="00062952" w:rsidRDefault="00000000">
          <w:pPr>
            <w:pStyle w:val="TOC3"/>
            <w:tabs>
              <w:tab w:val="right" w:pos="9016"/>
            </w:tabs>
            <w:rPr>
              <w:rFonts w:asciiTheme="minorHAnsi" w:eastAsiaTheme="minorEastAsia" w:hAnsiTheme="minorHAnsi" w:cstheme="minorBidi"/>
              <w:noProof/>
              <w:kern w:val="2"/>
              <w14:ligatures w14:val="standardContextual"/>
            </w:rPr>
          </w:pPr>
          <w:hyperlink w:anchor="_Toc161920084" w:history="1">
            <w:r w:rsidR="00062952" w:rsidRPr="005C3F28">
              <w:rPr>
                <w:rStyle w:val="Hyperlink"/>
                <w:noProof/>
              </w:rPr>
              <w:t>C - Legal and ethical</w:t>
            </w:r>
            <w:r w:rsidR="00062952">
              <w:rPr>
                <w:noProof/>
                <w:webHidden/>
              </w:rPr>
              <w:tab/>
            </w:r>
            <w:r w:rsidR="00062952">
              <w:rPr>
                <w:noProof/>
                <w:webHidden/>
              </w:rPr>
              <w:fldChar w:fldCharType="begin"/>
            </w:r>
            <w:r w:rsidR="00062952">
              <w:rPr>
                <w:noProof/>
                <w:webHidden/>
              </w:rPr>
              <w:instrText xml:space="preserve"> PAGEREF _Toc161920084 \h </w:instrText>
            </w:r>
            <w:r w:rsidR="00062952">
              <w:rPr>
                <w:noProof/>
                <w:webHidden/>
              </w:rPr>
            </w:r>
            <w:r w:rsidR="00062952">
              <w:rPr>
                <w:noProof/>
                <w:webHidden/>
              </w:rPr>
              <w:fldChar w:fldCharType="separate"/>
            </w:r>
            <w:r w:rsidR="00647DF8">
              <w:rPr>
                <w:noProof/>
                <w:webHidden/>
              </w:rPr>
              <w:t>12</w:t>
            </w:r>
            <w:r w:rsidR="00062952">
              <w:rPr>
                <w:noProof/>
                <w:webHidden/>
              </w:rPr>
              <w:fldChar w:fldCharType="end"/>
            </w:r>
          </w:hyperlink>
        </w:p>
        <w:p w14:paraId="4C2B0914" w14:textId="33873911" w:rsidR="00062952" w:rsidRDefault="00000000">
          <w:pPr>
            <w:pStyle w:val="TOC3"/>
            <w:tabs>
              <w:tab w:val="right" w:pos="9016"/>
            </w:tabs>
            <w:rPr>
              <w:rFonts w:asciiTheme="minorHAnsi" w:eastAsiaTheme="minorEastAsia" w:hAnsiTheme="minorHAnsi" w:cstheme="minorBidi"/>
              <w:noProof/>
              <w:kern w:val="2"/>
              <w14:ligatures w14:val="standardContextual"/>
            </w:rPr>
          </w:pPr>
          <w:hyperlink w:anchor="_Toc161920085" w:history="1">
            <w:r w:rsidR="00062952" w:rsidRPr="005C3F28">
              <w:rPr>
                <w:rStyle w:val="Hyperlink"/>
                <w:noProof/>
              </w:rPr>
              <w:t>D - IT capability</w:t>
            </w:r>
            <w:r w:rsidR="00062952">
              <w:rPr>
                <w:noProof/>
                <w:webHidden/>
              </w:rPr>
              <w:tab/>
            </w:r>
            <w:r w:rsidR="00062952">
              <w:rPr>
                <w:noProof/>
                <w:webHidden/>
              </w:rPr>
              <w:fldChar w:fldCharType="begin"/>
            </w:r>
            <w:r w:rsidR="00062952">
              <w:rPr>
                <w:noProof/>
                <w:webHidden/>
              </w:rPr>
              <w:instrText xml:space="preserve"> PAGEREF _Toc161920085 \h </w:instrText>
            </w:r>
            <w:r w:rsidR="00062952">
              <w:rPr>
                <w:noProof/>
                <w:webHidden/>
              </w:rPr>
            </w:r>
            <w:r w:rsidR="00062952">
              <w:rPr>
                <w:noProof/>
                <w:webHidden/>
              </w:rPr>
              <w:fldChar w:fldCharType="separate"/>
            </w:r>
            <w:r w:rsidR="00647DF8">
              <w:rPr>
                <w:noProof/>
                <w:webHidden/>
              </w:rPr>
              <w:t>14</w:t>
            </w:r>
            <w:r w:rsidR="00062952">
              <w:rPr>
                <w:noProof/>
                <w:webHidden/>
              </w:rPr>
              <w:fldChar w:fldCharType="end"/>
            </w:r>
          </w:hyperlink>
        </w:p>
        <w:p w14:paraId="2A081B55" w14:textId="2F8F0238" w:rsidR="00062952" w:rsidRDefault="00000000">
          <w:pPr>
            <w:pStyle w:val="TOC3"/>
            <w:tabs>
              <w:tab w:val="right" w:pos="9016"/>
            </w:tabs>
            <w:rPr>
              <w:rFonts w:asciiTheme="minorHAnsi" w:eastAsiaTheme="minorEastAsia" w:hAnsiTheme="minorHAnsi" w:cstheme="minorBidi"/>
              <w:noProof/>
              <w:kern w:val="2"/>
              <w14:ligatures w14:val="standardContextual"/>
            </w:rPr>
          </w:pPr>
          <w:hyperlink w:anchor="_Toc161920086" w:history="1">
            <w:r w:rsidR="00062952" w:rsidRPr="005C3F28">
              <w:rPr>
                <w:rStyle w:val="Hyperlink"/>
                <w:noProof/>
              </w:rPr>
              <w:t>E - Continuous improvement</w:t>
            </w:r>
            <w:r w:rsidR="00062952">
              <w:rPr>
                <w:noProof/>
                <w:webHidden/>
              </w:rPr>
              <w:tab/>
            </w:r>
            <w:r w:rsidR="00062952">
              <w:rPr>
                <w:noProof/>
                <w:webHidden/>
              </w:rPr>
              <w:fldChar w:fldCharType="begin"/>
            </w:r>
            <w:r w:rsidR="00062952">
              <w:rPr>
                <w:noProof/>
                <w:webHidden/>
              </w:rPr>
              <w:instrText xml:space="preserve"> PAGEREF _Toc161920086 \h </w:instrText>
            </w:r>
            <w:r w:rsidR="00062952">
              <w:rPr>
                <w:noProof/>
                <w:webHidden/>
              </w:rPr>
            </w:r>
            <w:r w:rsidR="00062952">
              <w:rPr>
                <w:noProof/>
                <w:webHidden/>
              </w:rPr>
              <w:fldChar w:fldCharType="separate"/>
            </w:r>
            <w:r w:rsidR="00647DF8">
              <w:rPr>
                <w:noProof/>
                <w:webHidden/>
              </w:rPr>
              <w:t>15</w:t>
            </w:r>
            <w:r w:rsidR="00062952">
              <w:rPr>
                <w:noProof/>
                <w:webHidden/>
              </w:rPr>
              <w:fldChar w:fldCharType="end"/>
            </w:r>
          </w:hyperlink>
        </w:p>
        <w:p w14:paraId="140D6845" w14:textId="362F301D" w:rsidR="00062952" w:rsidRDefault="00000000">
          <w:pPr>
            <w:pStyle w:val="TOC3"/>
            <w:tabs>
              <w:tab w:val="right" w:pos="9016"/>
            </w:tabs>
            <w:rPr>
              <w:rFonts w:asciiTheme="minorHAnsi" w:eastAsiaTheme="minorEastAsia" w:hAnsiTheme="minorHAnsi" w:cstheme="minorBidi"/>
              <w:noProof/>
              <w:kern w:val="2"/>
              <w14:ligatures w14:val="standardContextual"/>
            </w:rPr>
          </w:pPr>
          <w:hyperlink w:anchor="_Toc161920087" w:history="1">
            <w:r w:rsidR="00062952" w:rsidRPr="005C3F28">
              <w:rPr>
                <w:rStyle w:val="Hyperlink"/>
                <w:noProof/>
              </w:rPr>
              <w:t>F - Community</w:t>
            </w:r>
            <w:r w:rsidR="00062952">
              <w:rPr>
                <w:noProof/>
                <w:webHidden/>
              </w:rPr>
              <w:tab/>
            </w:r>
            <w:r w:rsidR="00062952">
              <w:rPr>
                <w:noProof/>
                <w:webHidden/>
              </w:rPr>
              <w:fldChar w:fldCharType="begin"/>
            </w:r>
            <w:r w:rsidR="00062952">
              <w:rPr>
                <w:noProof/>
                <w:webHidden/>
              </w:rPr>
              <w:instrText xml:space="preserve"> PAGEREF _Toc161920087 \h </w:instrText>
            </w:r>
            <w:r w:rsidR="00062952">
              <w:rPr>
                <w:noProof/>
                <w:webHidden/>
              </w:rPr>
            </w:r>
            <w:r w:rsidR="00062952">
              <w:rPr>
                <w:noProof/>
                <w:webHidden/>
              </w:rPr>
              <w:fldChar w:fldCharType="separate"/>
            </w:r>
            <w:r w:rsidR="00647DF8">
              <w:rPr>
                <w:noProof/>
                <w:webHidden/>
              </w:rPr>
              <w:t>16</w:t>
            </w:r>
            <w:r w:rsidR="00062952">
              <w:rPr>
                <w:noProof/>
                <w:webHidden/>
              </w:rPr>
              <w:fldChar w:fldCharType="end"/>
            </w:r>
          </w:hyperlink>
        </w:p>
        <w:p w14:paraId="6165D11E" w14:textId="4190C974" w:rsidR="00062952" w:rsidRDefault="00000000">
          <w:pPr>
            <w:pStyle w:val="TOC2"/>
            <w:rPr>
              <w:rFonts w:asciiTheme="minorHAnsi" w:eastAsiaTheme="minorEastAsia" w:hAnsiTheme="minorHAnsi" w:cstheme="minorBidi"/>
              <w:noProof/>
              <w:kern w:val="2"/>
              <w14:ligatures w14:val="standardContextual"/>
            </w:rPr>
          </w:pPr>
          <w:hyperlink w:anchor="_Toc161920088" w:history="1">
            <w:r w:rsidR="00062952" w:rsidRPr="005C3F28">
              <w:rPr>
                <w:rStyle w:val="Hyperlink"/>
                <w:noProof/>
              </w:rPr>
              <w:t>Service capabilities</w:t>
            </w:r>
            <w:r w:rsidR="00062952">
              <w:rPr>
                <w:noProof/>
                <w:webHidden/>
              </w:rPr>
              <w:tab/>
            </w:r>
            <w:r w:rsidR="00062952">
              <w:rPr>
                <w:noProof/>
                <w:webHidden/>
              </w:rPr>
              <w:fldChar w:fldCharType="begin"/>
            </w:r>
            <w:r w:rsidR="00062952">
              <w:rPr>
                <w:noProof/>
                <w:webHidden/>
              </w:rPr>
              <w:instrText xml:space="preserve"> PAGEREF _Toc161920088 \h </w:instrText>
            </w:r>
            <w:r w:rsidR="00062952">
              <w:rPr>
                <w:noProof/>
                <w:webHidden/>
              </w:rPr>
            </w:r>
            <w:r w:rsidR="00062952">
              <w:rPr>
                <w:noProof/>
                <w:webHidden/>
              </w:rPr>
              <w:fldChar w:fldCharType="separate"/>
            </w:r>
            <w:r w:rsidR="00647DF8">
              <w:rPr>
                <w:noProof/>
                <w:webHidden/>
              </w:rPr>
              <w:t>17</w:t>
            </w:r>
            <w:r w:rsidR="00062952">
              <w:rPr>
                <w:noProof/>
                <w:webHidden/>
              </w:rPr>
              <w:fldChar w:fldCharType="end"/>
            </w:r>
          </w:hyperlink>
        </w:p>
        <w:p w14:paraId="1A1452A1" w14:textId="6790E4B4" w:rsidR="00062952" w:rsidRDefault="00000000">
          <w:pPr>
            <w:pStyle w:val="TOC3"/>
            <w:tabs>
              <w:tab w:val="right" w:pos="9016"/>
            </w:tabs>
            <w:rPr>
              <w:rFonts w:asciiTheme="minorHAnsi" w:eastAsiaTheme="minorEastAsia" w:hAnsiTheme="minorHAnsi" w:cstheme="minorBidi"/>
              <w:noProof/>
              <w:kern w:val="2"/>
              <w14:ligatures w14:val="standardContextual"/>
            </w:rPr>
          </w:pPr>
          <w:hyperlink w:anchor="_Toc161920089" w:history="1">
            <w:r w:rsidR="00062952" w:rsidRPr="005C3F28">
              <w:rPr>
                <w:rStyle w:val="Hyperlink"/>
                <w:noProof/>
              </w:rPr>
              <w:t>G - Acquisition, transfer and ingest</w:t>
            </w:r>
            <w:r w:rsidR="00062952">
              <w:rPr>
                <w:noProof/>
                <w:webHidden/>
              </w:rPr>
              <w:tab/>
            </w:r>
            <w:r w:rsidR="00062952">
              <w:rPr>
                <w:noProof/>
                <w:webHidden/>
              </w:rPr>
              <w:fldChar w:fldCharType="begin"/>
            </w:r>
            <w:r w:rsidR="00062952">
              <w:rPr>
                <w:noProof/>
                <w:webHidden/>
              </w:rPr>
              <w:instrText xml:space="preserve"> PAGEREF _Toc161920089 \h </w:instrText>
            </w:r>
            <w:r w:rsidR="00062952">
              <w:rPr>
                <w:noProof/>
                <w:webHidden/>
              </w:rPr>
            </w:r>
            <w:r w:rsidR="00062952">
              <w:rPr>
                <w:noProof/>
                <w:webHidden/>
              </w:rPr>
              <w:fldChar w:fldCharType="separate"/>
            </w:r>
            <w:r w:rsidR="00647DF8">
              <w:rPr>
                <w:noProof/>
                <w:webHidden/>
              </w:rPr>
              <w:t>17</w:t>
            </w:r>
            <w:r w:rsidR="00062952">
              <w:rPr>
                <w:noProof/>
                <w:webHidden/>
              </w:rPr>
              <w:fldChar w:fldCharType="end"/>
            </w:r>
          </w:hyperlink>
        </w:p>
        <w:p w14:paraId="18B29F17" w14:textId="4A6D383B" w:rsidR="00062952" w:rsidRDefault="00000000">
          <w:pPr>
            <w:pStyle w:val="TOC3"/>
            <w:tabs>
              <w:tab w:val="right" w:pos="9016"/>
            </w:tabs>
            <w:rPr>
              <w:rFonts w:asciiTheme="minorHAnsi" w:eastAsiaTheme="minorEastAsia" w:hAnsiTheme="minorHAnsi" w:cstheme="minorBidi"/>
              <w:noProof/>
              <w:kern w:val="2"/>
              <w14:ligatures w14:val="standardContextual"/>
            </w:rPr>
          </w:pPr>
          <w:hyperlink w:anchor="_Toc161920090" w:history="1">
            <w:r w:rsidR="00062952" w:rsidRPr="005C3F28">
              <w:rPr>
                <w:rStyle w:val="Hyperlink"/>
                <w:noProof/>
              </w:rPr>
              <w:t>H - Bitstream preservation</w:t>
            </w:r>
            <w:r w:rsidR="00062952">
              <w:rPr>
                <w:noProof/>
                <w:webHidden/>
              </w:rPr>
              <w:tab/>
            </w:r>
            <w:r w:rsidR="00062952">
              <w:rPr>
                <w:noProof/>
                <w:webHidden/>
              </w:rPr>
              <w:fldChar w:fldCharType="begin"/>
            </w:r>
            <w:r w:rsidR="00062952">
              <w:rPr>
                <w:noProof/>
                <w:webHidden/>
              </w:rPr>
              <w:instrText xml:space="preserve"> PAGEREF _Toc161920090 \h </w:instrText>
            </w:r>
            <w:r w:rsidR="00062952">
              <w:rPr>
                <w:noProof/>
                <w:webHidden/>
              </w:rPr>
            </w:r>
            <w:r w:rsidR="00062952">
              <w:rPr>
                <w:noProof/>
                <w:webHidden/>
              </w:rPr>
              <w:fldChar w:fldCharType="separate"/>
            </w:r>
            <w:r w:rsidR="00647DF8">
              <w:rPr>
                <w:noProof/>
                <w:webHidden/>
              </w:rPr>
              <w:t>19</w:t>
            </w:r>
            <w:r w:rsidR="00062952">
              <w:rPr>
                <w:noProof/>
                <w:webHidden/>
              </w:rPr>
              <w:fldChar w:fldCharType="end"/>
            </w:r>
          </w:hyperlink>
        </w:p>
        <w:p w14:paraId="178DFC77" w14:textId="59748832" w:rsidR="00062952" w:rsidRDefault="00000000">
          <w:pPr>
            <w:pStyle w:val="TOC3"/>
            <w:tabs>
              <w:tab w:val="right" w:pos="9016"/>
            </w:tabs>
            <w:rPr>
              <w:rFonts w:asciiTheme="minorHAnsi" w:eastAsiaTheme="minorEastAsia" w:hAnsiTheme="minorHAnsi" w:cstheme="minorBidi"/>
              <w:noProof/>
              <w:kern w:val="2"/>
              <w14:ligatures w14:val="standardContextual"/>
            </w:rPr>
          </w:pPr>
          <w:hyperlink w:anchor="_Toc161920091" w:history="1">
            <w:r w:rsidR="00062952" w:rsidRPr="005C3F28">
              <w:rPr>
                <w:rStyle w:val="Hyperlink"/>
                <w:noProof/>
              </w:rPr>
              <w:t>I - Content preservation</w:t>
            </w:r>
            <w:r w:rsidR="00062952">
              <w:rPr>
                <w:noProof/>
                <w:webHidden/>
              </w:rPr>
              <w:tab/>
            </w:r>
            <w:r w:rsidR="00062952">
              <w:rPr>
                <w:noProof/>
                <w:webHidden/>
              </w:rPr>
              <w:fldChar w:fldCharType="begin"/>
            </w:r>
            <w:r w:rsidR="00062952">
              <w:rPr>
                <w:noProof/>
                <w:webHidden/>
              </w:rPr>
              <w:instrText xml:space="preserve"> PAGEREF _Toc161920091 \h </w:instrText>
            </w:r>
            <w:r w:rsidR="00062952">
              <w:rPr>
                <w:noProof/>
                <w:webHidden/>
              </w:rPr>
            </w:r>
            <w:r w:rsidR="00062952">
              <w:rPr>
                <w:noProof/>
                <w:webHidden/>
              </w:rPr>
              <w:fldChar w:fldCharType="separate"/>
            </w:r>
            <w:r w:rsidR="00647DF8">
              <w:rPr>
                <w:noProof/>
                <w:webHidden/>
              </w:rPr>
              <w:t>21</w:t>
            </w:r>
            <w:r w:rsidR="00062952">
              <w:rPr>
                <w:noProof/>
                <w:webHidden/>
              </w:rPr>
              <w:fldChar w:fldCharType="end"/>
            </w:r>
          </w:hyperlink>
        </w:p>
        <w:p w14:paraId="3D1B232B" w14:textId="65528C9D" w:rsidR="00062952" w:rsidRDefault="00000000">
          <w:pPr>
            <w:pStyle w:val="TOC3"/>
            <w:tabs>
              <w:tab w:val="right" w:pos="9016"/>
            </w:tabs>
            <w:rPr>
              <w:rFonts w:asciiTheme="minorHAnsi" w:eastAsiaTheme="minorEastAsia" w:hAnsiTheme="minorHAnsi" w:cstheme="minorBidi"/>
              <w:noProof/>
              <w:kern w:val="2"/>
              <w14:ligatures w14:val="standardContextual"/>
            </w:rPr>
          </w:pPr>
          <w:hyperlink w:anchor="_Toc161920092" w:history="1">
            <w:r w:rsidR="00062952" w:rsidRPr="005C3F28">
              <w:rPr>
                <w:rStyle w:val="Hyperlink"/>
                <w:noProof/>
              </w:rPr>
              <w:t>J - Metadata management</w:t>
            </w:r>
            <w:r w:rsidR="00062952">
              <w:rPr>
                <w:noProof/>
                <w:webHidden/>
              </w:rPr>
              <w:tab/>
            </w:r>
            <w:r w:rsidR="00062952">
              <w:rPr>
                <w:noProof/>
                <w:webHidden/>
              </w:rPr>
              <w:fldChar w:fldCharType="begin"/>
            </w:r>
            <w:r w:rsidR="00062952">
              <w:rPr>
                <w:noProof/>
                <w:webHidden/>
              </w:rPr>
              <w:instrText xml:space="preserve"> PAGEREF _Toc161920092 \h </w:instrText>
            </w:r>
            <w:r w:rsidR="00062952">
              <w:rPr>
                <w:noProof/>
                <w:webHidden/>
              </w:rPr>
            </w:r>
            <w:r w:rsidR="00062952">
              <w:rPr>
                <w:noProof/>
                <w:webHidden/>
              </w:rPr>
              <w:fldChar w:fldCharType="separate"/>
            </w:r>
            <w:r w:rsidR="00647DF8">
              <w:rPr>
                <w:noProof/>
                <w:webHidden/>
              </w:rPr>
              <w:t>23</w:t>
            </w:r>
            <w:r w:rsidR="00062952">
              <w:rPr>
                <w:noProof/>
                <w:webHidden/>
              </w:rPr>
              <w:fldChar w:fldCharType="end"/>
            </w:r>
          </w:hyperlink>
        </w:p>
        <w:p w14:paraId="5520FC77" w14:textId="6E5868CD" w:rsidR="00062952" w:rsidRDefault="00000000">
          <w:pPr>
            <w:pStyle w:val="TOC3"/>
            <w:tabs>
              <w:tab w:val="right" w:pos="9016"/>
            </w:tabs>
            <w:rPr>
              <w:rFonts w:asciiTheme="minorHAnsi" w:eastAsiaTheme="minorEastAsia" w:hAnsiTheme="minorHAnsi" w:cstheme="minorBidi"/>
              <w:noProof/>
              <w:kern w:val="2"/>
              <w14:ligatures w14:val="standardContextual"/>
            </w:rPr>
          </w:pPr>
          <w:hyperlink w:anchor="_Toc161920093" w:history="1">
            <w:r w:rsidR="00062952" w:rsidRPr="005C3F28">
              <w:rPr>
                <w:rStyle w:val="Hyperlink"/>
                <w:noProof/>
              </w:rPr>
              <w:t>K - Discovery and access</w:t>
            </w:r>
            <w:r w:rsidR="00062952">
              <w:rPr>
                <w:noProof/>
                <w:webHidden/>
              </w:rPr>
              <w:tab/>
            </w:r>
            <w:r w:rsidR="00062952">
              <w:rPr>
                <w:noProof/>
                <w:webHidden/>
              </w:rPr>
              <w:fldChar w:fldCharType="begin"/>
            </w:r>
            <w:r w:rsidR="00062952">
              <w:rPr>
                <w:noProof/>
                <w:webHidden/>
              </w:rPr>
              <w:instrText xml:space="preserve"> PAGEREF _Toc161920093 \h </w:instrText>
            </w:r>
            <w:r w:rsidR="00062952">
              <w:rPr>
                <w:noProof/>
                <w:webHidden/>
              </w:rPr>
            </w:r>
            <w:r w:rsidR="00062952">
              <w:rPr>
                <w:noProof/>
                <w:webHidden/>
              </w:rPr>
              <w:fldChar w:fldCharType="separate"/>
            </w:r>
            <w:r w:rsidR="00647DF8">
              <w:rPr>
                <w:noProof/>
                <w:webHidden/>
              </w:rPr>
              <w:t>24</w:t>
            </w:r>
            <w:r w:rsidR="00062952">
              <w:rPr>
                <w:noProof/>
                <w:webHidden/>
              </w:rPr>
              <w:fldChar w:fldCharType="end"/>
            </w:r>
          </w:hyperlink>
        </w:p>
        <w:p w14:paraId="6D8244E2" w14:textId="0D805AC1" w:rsidR="00062952" w:rsidRDefault="00000000">
          <w:pPr>
            <w:pStyle w:val="TOC2"/>
            <w:rPr>
              <w:rFonts w:asciiTheme="minorHAnsi" w:eastAsiaTheme="minorEastAsia" w:hAnsiTheme="minorHAnsi" w:cstheme="minorBidi"/>
              <w:noProof/>
              <w:kern w:val="2"/>
              <w14:ligatures w14:val="standardContextual"/>
            </w:rPr>
          </w:pPr>
          <w:hyperlink w:anchor="_Toc161920094" w:history="1">
            <w:r w:rsidR="00062952" w:rsidRPr="005C3F28">
              <w:rPr>
                <w:rStyle w:val="Hyperlink"/>
                <w:noProof/>
              </w:rPr>
              <w:t>Appendix I – DPC RAM worksheet</w:t>
            </w:r>
            <w:r w:rsidR="00062952">
              <w:rPr>
                <w:noProof/>
                <w:webHidden/>
              </w:rPr>
              <w:tab/>
            </w:r>
            <w:r w:rsidR="00062952">
              <w:rPr>
                <w:noProof/>
                <w:webHidden/>
              </w:rPr>
              <w:fldChar w:fldCharType="begin"/>
            </w:r>
            <w:r w:rsidR="00062952">
              <w:rPr>
                <w:noProof/>
                <w:webHidden/>
              </w:rPr>
              <w:instrText xml:space="preserve"> PAGEREF _Toc161920094 \h </w:instrText>
            </w:r>
            <w:r w:rsidR="00062952">
              <w:rPr>
                <w:noProof/>
                <w:webHidden/>
              </w:rPr>
            </w:r>
            <w:r w:rsidR="00062952">
              <w:rPr>
                <w:noProof/>
                <w:webHidden/>
              </w:rPr>
              <w:fldChar w:fldCharType="separate"/>
            </w:r>
            <w:r w:rsidR="00647DF8">
              <w:rPr>
                <w:noProof/>
                <w:webHidden/>
              </w:rPr>
              <w:t>26</w:t>
            </w:r>
            <w:r w:rsidR="00062952">
              <w:rPr>
                <w:noProof/>
                <w:webHidden/>
              </w:rPr>
              <w:fldChar w:fldCharType="end"/>
            </w:r>
          </w:hyperlink>
        </w:p>
        <w:p w14:paraId="5DAB6C7B" w14:textId="39998245" w:rsidR="00114E68" w:rsidRPr="008E7266" w:rsidRDefault="008E7266" w:rsidP="008E7266">
          <w:pPr>
            <w:pStyle w:val="TOC1"/>
          </w:pPr>
          <w:r>
            <w:fldChar w:fldCharType="end"/>
          </w:r>
        </w:p>
      </w:sdtContent>
    </w:sdt>
    <w:p w14:paraId="54E2C96A" w14:textId="5E8E2263" w:rsidR="003502DA" w:rsidRDefault="003502DA">
      <w:pPr>
        <w:pStyle w:val="Heading2"/>
        <w:rPr>
          <w:color w:val="00907E"/>
        </w:rPr>
      </w:pPr>
      <w:bookmarkStart w:id="14" w:name="_Toc161236214"/>
      <w:bookmarkStart w:id="15" w:name="_Toc161920070"/>
      <w:r>
        <w:rPr>
          <w:color w:val="00907E"/>
        </w:rPr>
        <w:lastRenderedPageBreak/>
        <w:t>Document History</w:t>
      </w:r>
      <w:bookmarkEnd w:id="14"/>
      <w:bookmarkEnd w:id="15"/>
    </w:p>
    <w:p w14:paraId="566717DB" w14:textId="0DCA259B" w:rsidR="003502DA" w:rsidRDefault="003502DA" w:rsidP="003502DA"/>
    <w:tbl>
      <w:tblPr>
        <w:tblStyle w:val="TableGrid"/>
        <w:tblW w:w="0" w:type="auto"/>
        <w:tblLook w:val="04A0" w:firstRow="1" w:lastRow="0" w:firstColumn="1" w:lastColumn="0" w:noHBand="0" w:noVBand="1"/>
      </w:tblPr>
      <w:tblGrid>
        <w:gridCol w:w="1129"/>
        <w:gridCol w:w="2268"/>
        <w:gridCol w:w="5619"/>
      </w:tblGrid>
      <w:tr w:rsidR="003502DA" w:rsidRPr="003502DA" w14:paraId="00DAB35B" w14:textId="77777777" w:rsidTr="003502DA">
        <w:tc>
          <w:tcPr>
            <w:tcW w:w="1129" w:type="dxa"/>
          </w:tcPr>
          <w:p w14:paraId="0E7F0D82" w14:textId="38A4FA19" w:rsidR="003502DA" w:rsidRPr="003502DA" w:rsidRDefault="003502DA" w:rsidP="003502DA">
            <w:pPr>
              <w:rPr>
                <w:b/>
                <w:bCs/>
                <w:sz w:val="22"/>
                <w:szCs w:val="22"/>
              </w:rPr>
            </w:pPr>
            <w:r w:rsidRPr="003502DA">
              <w:rPr>
                <w:b/>
                <w:bCs/>
                <w:sz w:val="22"/>
                <w:szCs w:val="22"/>
              </w:rPr>
              <w:t>Version</w:t>
            </w:r>
          </w:p>
        </w:tc>
        <w:tc>
          <w:tcPr>
            <w:tcW w:w="2268" w:type="dxa"/>
          </w:tcPr>
          <w:p w14:paraId="3B35DB44" w14:textId="774D1DE0" w:rsidR="003502DA" w:rsidRPr="003502DA" w:rsidRDefault="003502DA" w:rsidP="003502DA">
            <w:pPr>
              <w:rPr>
                <w:b/>
                <w:bCs/>
                <w:sz w:val="22"/>
                <w:szCs w:val="22"/>
              </w:rPr>
            </w:pPr>
            <w:r w:rsidRPr="003502DA">
              <w:rPr>
                <w:b/>
                <w:bCs/>
                <w:sz w:val="22"/>
                <w:szCs w:val="22"/>
              </w:rPr>
              <w:t>Date</w:t>
            </w:r>
          </w:p>
        </w:tc>
        <w:tc>
          <w:tcPr>
            <w:tcW w:w="5619" w:type="dxa"/>
          </w:tcPr>
          <w:p w14:paraId="1C298B88" w14:textId="25AFB88B" w:rsidR="003502DA" w:rsidRPr="003502DA" w:rsidRDefault="003502DA" w:rsidP="003502DA">
            <w:pPr>
              <w:rPr>
                <w:b/>
                <w:bCs/>
                <w:sz w:val="22"/>
                <w:szCs w:val="22"/>
              </w:rPr>
            </w:pPr>
            <w:r>
              <w:rPr>
                <w:b/>
                <w:bCs/>
                <w:sz w:val="22"/>
                <w:szCs w:val="22"/>
              </w:rPr>
              <w:t>Revision n</w:t>
            </w:r>
            <w:r w:rsidRPr="003502DA">
              <w:rPr>
                <w:b/>
                <w:bCs/>
                <w:sz w:val="22"/>
                <w:szCs w:val="22"/>
              </w:rPr>
              <w:t>otes</w:t>
            </w:r>
          </w:p>
        </w:tc>
      </w:tr>
      <w:tr w:rsidR="003502DA" w14:paraId="43201B66" w14:textId="77777777" w:rsidTr="003502DA">
        <w:tc>
          <w:tcPr>
            <w:tcW w:w="1129" w:type="dxa"/>
          </w:tcPr>
          <w:p w14:paraId="611F6074" w14:textId="6ED097F8" w:rsidR="003502DA" w:rsidRPr="003502DA" w:rsidRDefault="003502DA" w:rsidP="003502DA">
            <w:pPr>
              <w:rPr>
                <w:sz w:val="22"/>
                <w:szCs w:val="22"/>
              </w:rPr>
            </w:pPr>
            <w:r w:rsidRPr="003502DA">
              <w:rPr>
                <w:sz w:val="22"/>
                <w:szCs w:val="22"/>
              </w:rPr>
              <w:t>1</w:t>
            </w:r>
          </w:p>
        </w:tc>
        <w:tc>
          <w:tcPr>
            <w:tcW w:w="2268" w:type="dxa"/>
          </w:tcPr>
          <w:p w14:paraId="0BC43D67" w14:textId="247585B2" w:rsidR="003502DA" w:rsidRPr="003502DA" w:rsidRDefault="003502DA" w:rsidP="003502DA">
            <w:pPr>
              <w:rPr>
                <w:sz w:val="22"/>
                <w:szCs w:val="22"/>
              </w:rPr>
            </w:pPr>
            <w:r>
              <w:rPr>
                <w:sz w:val="22"/>
                <w:szCs w:val="22"/>
              </w:rPr>
              <w:t>1</w:t>
            </w:r>
            <w:r w:rsidRPr="003502DA">
              <w:rPr>
                <w:sz w:val="22"/>
                <w:szCs w:val="22"/>
                <w:vertAlign w:val="superscript"/>
              </w:rPr>
              <w:t>st</w:t>
            </w:r>
            <w:r>
              <w:rPr>
                <w:sz w:val="22"/>
                <w:szCs w:val="22"/>
              </w:rPr>
              <w:t xml:space="preserve"> September 2019</w:t>
            </w:r>
          </w:p>
        </w:tc>
        <w:tc>
          <w:tcPr>
            <w:tcW w:w="5619" w:type="dxa"/>
          </w:tcPr>
          <w:p w14:paraId="02744FA5" w14:textId="7FEC1700" w:rsidR="003502DA" w:rsidRPr="003502DA" w:rsidRDefault="003502DA" w:rsidP="003502DA">
            <w:pPr>
              <w:rPr>
                <w:sz w:val="22"/>
                <w:szCs w:val="22"/>
              </w:rPr>
            </w:pPr>
            <w:r>
              <w:rPr>
                <w:sz w:val="22"/>
                <w:szCs w:val="22"/>
              </w:rPr>
              <w:t>First release of DPC RAM</w:t>
            </w:r>
          </w:p>
        </w:tc>
      </w:tr>
      <w:tr w:rsidR="003502DA" w14:paraId="27D271C4" w14:textId="77777777" w:rsidTr="003502DA">
        <w:tc>
          <w:tcPr>
            <w:tcW w:w="1129" w:type="dxa"/>
          </w:tcPr>
          <w:p w14:paraId="41C7E336" w14:textId="536301A0" w:rsidR="003502DA" w:rsidRPr="003502DA" w:rsidRDefault="003502DA" w:rsidP="003502DA">
            <w:pPr>
              <w:rPr>
                <w:sz w:val="22"/>
                <w:szCs w:val="22"/>
              </w:rPr>
            </w:pPr>
            <w:r w:rsidRPr="003502DA">
              <w:rPr>
                <w:sz w:val="22"/>
                <w:szCs w:val="22"/>
              </w:rPr>
              <w:t>2</w:t>
            </w:r>
          </w:p>
        </w:tc>
        <w:tc>
          <w:tcPr>
            <w:tcW w:w="2268" w:type="dxa"/>
          </w:tcPr>
          <w:p w14:paraId="2C646037" w14:textId="7788AB20" w:rsidR="003502DA" w:rsidRPr="003502DA" w:rsidRDefault="003502DA" w:rsidP="003502DA">
            <w:pPr>
              <w:rPr>
                <w:sz w:val="22"/>
                <w:szCs w:val="22"/>
              </w:rPr>
            </w:pPr>
            <w:r>
              <w:rPr>
                <w:sz w:val="22"/>
                <w:szCs w:val="22"/>
              </w:rPr>
              <w:t>31</w:t>
            </w:r>
            <w:r w:rsidRPr="003502DA">
              <w:rPr>
                <w:sz w:val="22"/>
                <w:szCs w:val="22"/>
                <w:vertAlign w:val="superscript"/>
              </w:rPr>
              <w:t>st</w:t>
            </w:r>
            <w:r>
              <w:rPr>
                <w:sz w:val="22"/>
                <w:szCs w:val="22"/>
              </w:rPr>
              <w:t xml:space="preserve"> March 2021</w:t>
            </w:r>
          </w:p>
        </w:tc>
        <w:tc>
          <w:tcPr>
            <w:tcW w:w="5619" w:type="dxa"/>
          </w:tcPr>
          <w:p w14:paraId="21CBF067" w14:textId="464051FA" w:rsidR="003502DA" w:rsidRPr="003502DA" w:rsidRDefault="003502DA" w:rsidP="003502DA">
            <w:pPr>
              <w:rPr>
                <w:sz w:val="22"/>
                <w:szCs w:val="22"/>
              </w:rPr>
            </w:pPr>
            <w:r>
              <w:rPr>
                <w:sz w:val="22"/>
                <w:szCs w:val="22"/>
              </w:rPr>
              <w:t xml:space="preserve">Revision of DPC RAM </w:t>
            </w:r>
            <w:r w:rsidR="001C11EC">
              <w:rPr>
                <w:sz w:val="22"/>
                <w:szCs w:val="22"/>
              </w:rPr>
              <w:t>after</w:t>
            </w:r>
            <w:r>
              <w:rPr>
                <w:sz w:val="22"/>
                <w:szCs w:val="22"/>
              </w:rPr>
              <w:t xml:space="preserve"> community feedback</w:t>
            </w:r>
          </w:p>
        </w:tc>
      </w:tr>
      <w:tr w:rsidR="003502DA" w14:paraId="727FF182" w14:textId="77777777" w:rsidTr="003502DA">
        <w:tc>
          <w:tcPr>
            <w:tcW w:w="1129" w:type="dxa"/>
          </w:tcPr>
          <w:p w14:paraId="345EBAAF" w14:textId="0EDA3EFD" w:rsidR="003502DA" w:rsidRPr="006B0CF8" w:rsidRDefault="00C85257" w:rsidP="003502DA">
            <w:pPr>
              <w:rPr>
                <w:sz w:val="22"/>
                <w:szCs w:val="22"/>
                <w:highlight w:val="yellow"/>
              </w:rPr>
            </w:pPr>
            <w:r w:rsidRPr="006B0CF8">
              <w:rPr>
                <w:sz w:val="22"/>
                <w:szCs w:val="22"/>
                <w:highlight w:val="yellow"/>
              </w:rPr>
              <w:t>3</w:t>
            </w:r>
          </w:p>
        </w:tc>
        <w:tc>
          <w:tcPr>
            <w:tcW w:w="2268" w:type="dxa"/>
          </w:tcPr>
          <w:p w14:paraId="312C8C77" w14:textId="0601E96B" w:rsidR="003502DA" w:rsidRPr="006B0CF8" w:rsidRDefault="004B4398" w:rsidP="003502DA">
            <w:pPr>
              <w:rPr>
                <w:sz w:val="22"/>
                <w:szCs w:val="22"/>
                <w:highlight w:val="yellow"/>
              </w:rPr>
            </w:pPr>
            <w:r w:rsidRPr="006B0CF8">
              <w:rPr>
                <w:sz w:val="22"/>
                <w:szCs w:val="22"/>
                <w:highlight w:val="yellow"/>
              </w:rPr>
              <w:t>22</w:t>
            </w:r>
            <w:r w:rsidRPr="006B0CF8">
              <w:rPr>
                <w:sz w:val="22"/>
                <w:szCs w:val="22"/>
                <w:highlight w:val="yellow"/>
                <w:vertAlign w:val="superscript"/>
              </w:rPr>
              <w:t>nd</w:t>
            </w:r>
            <w:r w:rsidRPr="006B0CF8">
              <w:rPr>
                <w:sz w:val="22"/>
                <w:szCs w:val="22"/>
                <w:highlight w:val="yellow"/>
              </w:rPr>
              <w:t xml:space="preserve"> March 2024</w:t>
            </w:r>
          </w:p>
        </w:tc>
        <w:tc>
          <w:tcPr>
            <w:tcW w:w="5619" w:type="dxa"/>
          </w:tcPr>
          <w:p w14:paraId="15157040" w14:textId="23F7D32E" w:rsidR="003502DA" w:rsidRPr="006B0CF8" w:rsidRDefault="00C85257" w:rsidP="003502DA">
            <w:pPr>
              <w:rPr>
                <w:sz w:val="22"/>
                <w:szCs w:val="22"/>
                <w:highlight w:val="yellow"/>
              </w:rPr>
            </w:pPr>
            <w:r w:rsidRPr="006B0CF8">
              <w:rPr>
                <w:sz w:val="22"/>
                <w:szCs w:val="22"/>
                <w:highlight w:val="yellow"/>
              </w:rPr>
              <w:t>Revision of DPC RAM after community feedback</w:t>
            </w:r>
          </w:p>
        </w:tc>
      </w:tr>
    </w:tbl>
    <w:p w14:paraId="1F116588" w14:textId="77777777" w:rsidR="003502DA" w:rsidRPr="003502DA" w:rsidRDefault="003502DA" w:rsidP="003502DA"/>
    <w:p w14:paraId="6C0E1DE5" w14:textId="65A70E77" w:rsidR="00114E68" w:rsidRDefault="00B05C38">
      <w:pPr>
        <w:pStyle w:val="Heading2"/>
        <w:rPr>
          <w:color w:val="00907E"/>
        </w:rPr>
      </w:pPr>
      <w:bookmarkStart w:id="16" w:name="_Toc161236215"/>
      <w:bookmarkStart w:id="17" w:name="_Toc161920071"/>
      <w:r>
        <w:rPr>
          <w:color w:val="00907E"/>
        </w:rPr>
        <w:t>Overview</w:t>
      </w:r>
      <w:bookmarkEnd w:id="16"/>
      <w:bookmarkEnd w:id="17"/>
    </w:p>
    <w:p w14:paraId="448F1EDB" w14:textId="4DCEA52E" w:rsidR="00114E68" w:rsidRDefault="00B05C38">
      <w:r>
        <w:t xml:space="preserve">The Digital Preservation Coalition Rapid Assessment Model (DPC RAM) is a maturity modelling tool that has been designed to enable a rapid </w:t>
      </w:r>
      <w:r w:rsidR="008D6ADB">
        <w:t>assessment</w:t>
      </w:r>
      <w:r>
        <w:t xml:space="preserve"> of an organization’s digital preservation capability whilst remaining agnostic to solutions and strategy. The model provides a set of </w:t>
      </w:r>
      <w:r w:rsidRPr="001C11EC">
        <w:t>organizational</w:t>
      </w:r>
      <w:r w:rsidR="000B47B3" w:rsidRPr="001C11EC">
        <w:t xml:space="preserve"> and service level</w:t>
      </w:r>
      <w:r w:rsidRPr="001C11EC">
        <w:t xml:space="preserve"> </w:t>
      </w:r>
      <w:r w:rsidR="000B47B3" w:rsidRPr="001C11EC">
        <w:t>capabilities</w:t>
      </w:r>
      <w:r w:rsidR="000B47B3">
        <w:t xml:space="preserve"> </w:t>
      </w:r>
      <w:r>
        <w:t>that are rated on a simple and consistent set of maturity levels. It</w:t>
      </w:r>
      <w:r w:rsidR="009405F4">
        <w:t xml:space="preserve"> </w:t>
      </w:r>
      <w:r>
        <w:t>enable</w:t>
      </w:r>
      <w:r w:rsidR="00DC0013">
        <w:t>s</w:t>
      </w:r>
      <w:r>
        <w:t xml:space="preserve"> organizations to monitor their progress as they develop and improve their preservation capability and infrastructure and to set future maturity goals. </w:t>
      </w:r>
    </w:p>
    <w:p w14:paraId="6EB8B9C7" w14:textId="3FBBF151" w:rsidR="00A83FAB" w:rsidRDefault="00A83FAB"/>
    <w:p w14:paraId="28258B2A" w14:textId="2848EE64" w:rsidR="00A83FAB" w:rsidRDefault="00A83FAB">
      <w:r w:rsidRPr="001C11EC">
        <w:t xml:space="preserve">Digital preservation is defined as the series of managed activities necessary to ensure continued access to digital materials for as long as necessary. It refers to all of the actions required to maintain access to digital materials beyond the limits of media failure or technological and </w:t>
      </w:r>
      <w:r w:rsidR="00703E22" w:rsidRPr="001C11EC">
        <w:t xml:space="preserve">organizational </w:t>
      </w:r>
      <w:r w:rsidRPr="001C11EC">
        <w:t>change.</w:t>
      </w:r>
      <w:r w:rsidRPr="001C11EC">
        <w:rPr>
          <w:rStyle w:val="FootnoteReference"/>
        </w:rPr>
        <w:footnoteReference w:id="1"/>
      </w:r>
    </w:p>
    <w:p w14:paraId="29D6B04F" w14:textId="77777777" w:rsidR="00114E68" w:rsidRDefault="00B05C38">
      <w:r>
        <w:t xml:space="preserve"> </w:t>
      </w:r>
    </w:p>
    <w:p w14:paraId="01E36780" w14:textId="10E547EE" w:rsidR="00114E68" w:rsidRDefault="00B05C38">
      <w:r>
        <w:t>The model is freely available for anyone to use, but DPC Members will also be offered the opportunity to share their results and compare their progress with other members of the Coalition. This process will also help facilitate DPC Member Support activities, providing DPC staff with an efficient</w:t>
      </w:r>
      <w:r w:rsidR="00E71C9E">
        <w:t xml:space="preserve">, continuous </w:t>
      </w:r>
      <w:r>
        <w:t>and standardized approach to capturing information on member needs and issues.</w:t>
      </w:r>
    </w:p>
    <w:p w14:paraId="23D00EB9" w14:textId="77777777" w:rsidR="00114E68" w:rsidRDefault="00B05C38">
      <w:pPr>
        <w:pStyle w:val="Heading2"/>
        <w:rPr>
          <w:color w:val="00907E"/>
        </w:rPr>
      </w:pPr>
      <w:bookmarkStart w:id="18" w:name="_Toc161236216"/>
      <w:bookmarkStart w:id="19" w:name="_Toc161920072"/>
      <w:r>
        <w:rPr>
          <w:color w:val="00907E"/>
        </w:rPr>
        <w:t>Origins and Acknowledgements</w:t>
      </w:r>
      <w:bookmarkEnd w:id="18"/>
      <w:bookmarkEnd w:id="19"/>
    </w:p>
    <w:p w14:paraId="3A47A8EE" w14:textId="6464A8EC" w:rsidR="00114E68" w:rsidRDefault="00B05C38">
      <w:r>
        <w:t>The model draws from an array of existing maturity models and is primarily based on Adrian Brown's Digital Preservation Maturity Model</w:t>
      </w:r>
      <w:r>
        <w:rPr>
          <w:vertAlign w:val="superscript"/>
        </w:rPr>
        <w:footnoteReference w:id="2"/>
      </w:r>
      <w:r>
        <w:t>. It was also informed by the NDSA Levels of Preservation</w:t>
      </w:r>
      <w:r>
        <w:rPr>
          <w:vertAlign w:val="superscript"/>
        </w:rPr>
        <w:footnoteReference w:id="3"/>
      </w:r>
      <w:r>
        <w:t>, the Digital Preservation Capability Maturity Model (DPCMM)</w:t>
      </w:r>
      <w:r>
        <w:rPr>
          <w:vertAlign w:val="superscript"/>
        </w:rPr>
        <w:footnoteReference w:id="4"/>
      </w:r>
      <w:r>
        <w:t xml:space="preserve">, the Assessing Organisational Readiness (AOR) Toolkit and the </w:t>
      </w:r>
      <w:proofErr w:type="spellStart"/>
      <w:r>
        <w:t>CoreTrustSeal</w:t>
      </w:r>
      <w:proofErr w:type="spellEnd"/>
      <w:r>
        <w:rPr>
          <w:vertAlign w:val="superscript"/>
        </w:rPr>
        <w:footnoteReference w:id="5"/>
      </w:r>
      <w:r>
        <w:t xml:space="preserve">. This wealth of existing work has provided reference points to ensure broad coverage for assessment of digital preservation capability. The model </w:t>
      </w:r>
      <w:r w:rsidR="008D6ADB">
        <w:t>w</w:t>
      </w:r>
      <w:r>
        <w:t xml:space="preserve">as developed, tested and refined with input from DPC </w:t>
      </w:r>
      <w:r w:rsidR="007A30A1">
        <w:t>M</w:t>
      </w:r>
      <w:r>
        <w:t xml:space="preserve">embers including those who make up the </w:t>
      </w:r>
      <w:r w:rsidR="008D6ADB">
        <w:t>Research and</w:t>
      </w:r>
      <w:r>
        <w:t xml:space="preserve"> Practice Sub-Committee. Particular thanks go to Adrian Brown for providing a starting point for this model and his support in taking this forward. Initial work on this model was carried out as part of a collaborative digital preservation project funded by the </w:t>
      </w:r>
      <w:r w:rsidR="0047133C">
        <w:t xml:space="preserve">UK’s </w:t>
      </w:r>
      <w:r>
        <w:t xml:space="preserve">Nuclear Decommissioning Authority. </w:t>
      </w:r>
    </w:p>
    <w:p w14:paraId="555A5397" w14:textId="77777777" w:rsidR="00B46295" w:rsidRDefault="00B46295"/>
    <w:p w14:paraId="049DA68A" w14:textId="1582C8B4" w:rsidR="0012066F" w:rsidRDefault="0012066F">
      <w:r w:rsidRPr="0012066F">
        <w:t>Version two of DPC RAM was released in March 2021. Revisions to the model were made in response to community feedback and evolving digital preservation good practice. Special thanks go to Hervé L'Hours and Simon Wilson for their detailed feedback and to the DPC's Research and Practice Sub-Committee and Adrian Brown for reviewing the proposed changes.</w:t>
      </w:r>
    </w:p>
    <w:p w14:paraId="5E204B7A" w14:textId="77777777" w:rsidR="00C85257" w:rsidRDefault="00C85257"/>
    <w:p w14:paraId="7499FEFC" w14:textId="727C330A" w:rsidR="00C85257" w:rsidRDefault="34D93174">
      <w:r w:rsidRPr="003333D5">
        <w:rPr>
          <w:highlight w:val="yellow"/>
        </w:rPr>
        <w:t>Version three of DPC RAM was released in March 2024. Revisions to the model once again responded to community feedback received and the continuing evolution of digital preservation good practice</w:t>
      </w:r>
      <w:r w:rsidR="008D6ADB" w:rsidRPr="003333D5">
        <w:rPr>
          <w:highlight w:val="yellow"/>
        </w:rPr>
        <w:t>.</w:t>
      </w:r>
      <w:r w:rsidR="00A93F17" w:rsidRPr="003333D5">
        <w:rPr>
          <w:highlight w:val="yellow"/>
        </w:rPr>
        <w:t xml:space="preserve"> The DPC’s Good Practice Sub-Committee provided valuable feedback on the proposed changes. </w:t>
      </w:r>
      <w:r w:rsidR="00CD4AC6" w:rsidRPr="003333D5">
        <w:rPr>
          <w:highlight w:val="yellow"/>
        </w:rPr>
        <w:t>We are very grateful for f</w:t>
      </w:r>
      <w:r w:rsidR="00A93F17" w:rsidRPr="003333D5">
        <w:rPr>
          <w:highlight w:val="yellow"/>
        </w:rPr>
        <w:t xml:space="preserve">eedback on the ethical changes to RAM </w:t>
      </w:r>
      <w:r w:rsidR="00CD4AC6" w:rsidRPr="003333D5">
        <w:rPr>
          <w:highlight w:val="yellow"/>
        </w:rPr>
        <w:t xml:space="preserve">that </w:t>
      </w:r>
      <w:r w:rsidR="00A93F17" w:rsidRPr="003333D5">
        <w:rPr>
          <w:highlight w:val="yellow"/>
        </w:rPr>
        <w:t xml:space="preserve">was sought from a number of experts </w:t>
      </w:r>
      <w:r w:rsidR="00CD4AC6" w:rsidRPr="003333D5">
        <w:rPr>
          <w:highlight w:val="yellow"/>
        </w:rPr>
        <w:t>including</w:t>
      </w:r>
      <w:r w:rsidR="00A93F17" w:rsidRPr="003333D5">
        <w:rPr>
          <w:highlight w:val="yellow"/>
        </w:rPr>
        <w:t xml:space="preserve"> Tui Raven</w:t>
      </w:r>
      <w:r w:rsidR="00CD4AC6" w:rsidRPr="003333D5">
        <w:rPr>
          <w:highlight w:val="yellow"/>
        </w:rPr>
        <w:t>, Kirsten Thorpe, Lauren Booker</w:t>
      </w:r>
      <w:r w:rsidR="00A93F17" w:rsidRPr="003333D5">
        <w:rPr>
          <w:highlight w:val="yellow"/>
        </w:rPr>
        <w:t xml:space="preserve"> and </w:t>
      </w:r>
      <w:r w:rsidR="00CD4AC6" w:rsidRPr="003333D5">
        <w:rPr>
          <w:highlight w:val="yellow"/>
        </w:rPr>
        <w:t>Sharon Webb</w:t>
      </w:r>
      <w:r w:rsidR="00A93F17" w:rsidRPr="003333D5">
        <w:rPr>
          <w:highlight w:val="yellow"/>
        </w:rPr>
        <w:t>.</w:t>
      </w:r>
    </w:p>
    <w:p w14:paraId="493B71F9" w14:textId="77777777" w:rsidR="00114E68" w:rsidRDefault="00B05C38">
      <w:pPr>
        <w:pStyle w:val="Heading2"/>
        <w:rPr>
          <w:color w:val="00907E"/>
        </w:rPr>
      </w:pPr>
      <w:bookmarkStart w:id="20" w:name="_Toc161236217"/>
      <w:bookmarkStart w:id="21" w:name="_Toc161920073"/>
      <w:r>
        <w:rPr>
          <w:color w:val="00907E"/>
        </w:rPr>
        <w:t>Guiding Principles</w:t>
      </w:r>
      <w:bookmarkEnd w:id="20"/>
      <w:bookmarkEnd w:id="21"/>
    </w:p>
    <w:p w14:paraId="1CA896CD" w14:textId="44BE9DC9" w:rsidR="00114E68" w:rsidRDefault="00B05C38">
      <w:r>
        <w:t xml:space="preserve">Many of the existing maturity models target particular domains (e.g. data repositories as in the </w:t>
      </w:r>
      <w:proofErr w:type="spellStart"/>
      <w:r>
        <w:t>CoreTrustSeal</w:t>
      </w:r>
      <w:proofErr w:type="spellEnd"/>
      <w:r>
        <w:t>), limit their scope to a specific subset of preservation considerations (e.g. primarily technical in the NDSA Levels) or champion particular preservation approaches (</w:t>
      </w:r>
      <w:r w:rsidR="00FE258F">
        <w:t>such as</w:t>
      </w:r>
      <w:r>
        <w:t xml:space="preserve"> migration-based approaches and open file formats in DPCMM). </w:t>
      </w:r>
    </w:p>
    <w:p w14:paraId="02EB378F" w14:textId="77777777" w:rsidR="00114E68" w:rsidRDefault="00114E68"/>
    <w:p w14:paraId="1D2646D1" w14:textId="3237A92C" w:rsidR="00114E68" w:rsidRDefault="00B05C38">
      <w:r>
        <w:t xml:space="preserve">The DPC membership is diverse, ranging from the </w:t>
      </w:r>
      <w:r w:rsidR="00F56F89">
        <w:t xml:space="preserve">heritage </w:t>
      </w:r>
      <w:r>
        <w:t>sector to finance, science, manufacturing</w:t>
      </w:r>
      <w:r w:rsidR="00F56F89">
        <w:t>, information technology</w:t>
      </w:r>
      <w:r>
        <w:t xml:space="preserve"> and beyond. For organizations across the Coalition to be able to usefully benchmark, compare and contrast their maturity</w:t>
      </w:r>
      <w:r w:rsidR="00257043">
        <w:t>,</w:t>
      </w:r>
      <w:r>
        <w:t xml:space="preserve"> it was necessary to develop a model which could be applied in different kinds of organizations, regardless of their mission, scale and approach. The maturity levels are based on existing good practice and try to be agnostic to particular preservation strategies or approaches. Organizations should find it easy to use the model to assess where they are now and consider where they would like to be in the future.</w:t>
      </w:r>
    </w:p>
    <w:p w14:paraId="0A6959E7" w14:textId="77777777" w:rsidR="00114E68" w:rsidRDefault="00B05C38">
      <w:r>
        <w:t xml:space="preserve"> </w:t>
      </w:r>
    </w:p>
    <w:p w14:paraId="3B3CB679" w14:textId="77777777" w:rsidR="00114E68" w:rsidRDefault="00B05C38">
      <w:pPr>
        <w:rPr>
          <w:b/>
          <w:color w:val="00907E"/>
        </w:rPr>
      </w:pPr>
      <w:r>
        <w:rPr>
          <w:b/>
          <w:color w:val="00907E"/>
        </w:rPr>
        <w:t>This model aims to be:</w:t>
      </w:r>
    </w:p>
    <w:p w14:paraId="062F1CB3" w14:textId="079D3BC1" w:rsidR="00114E68" w:rsidRDefault="00B05C38">
      <w:pPr>
        <w:numPr>
          <w:ilvl w:val="0"/>
          <w:numId w:val="18"/>
        </w:numPr>
      </w:pPr>
      <w:r>
        <w:t>Applicable for organizations of any size and in any sector</w:t>
      </w:r>
      <w:r w:rsidR="00656FBA">
        <w:t>.</w:t>
      </w:r>
    </w:p>
    <w:p w14:paraId="71812166" w14:textId="360A224C" w:rsidR="00114E68" w:rsidRDefault="00B05C38">
      <w:pPr>
        <w:numPr>
          <w:ilvl w:val="0"/>
          <w:numId w:val="18"/>
        </w:numPr>
      </w:pPr>
      <w:r>
        <w:t>Applicable for all content of long-term value</w:t>
      </w:r>
      <w:r w:rsidR="00656FBA">
        <w:t>.</w:t>
      </w:r>
    </w:p>
    <w:p w14:paraId="71E67786" w14:textId="3DD28684" w:rsidR="00114E68" w:rsidRDefault="00B05C38">
      <w:pPr>
        <w:numPr>
          <w:ilvl w:val="0"/>
          <w:numId w:val="18"/>
        </w:numPr>
      </w:pPr>
      <w:r>
        <w:t>Preservation strategy and solution agnostic</w:t>
      </w:r>
      <w:r w:rsidR="00656FBA">
        <w:t>.</w:t>
      </w:r>
    </w:p>
    <w:p w14:paraId="46FE600E" w14:textId="507F45AD" w:rsidR="00114E68" w:rsidRDefault="00B05C38">
      <w:pPr>
        <w:numPr>
          <w:ilvl w:val="0"/>
          <w:numId w:val="18"/>
        </w:numPr>
      </w:pPr>
      <w:r>
        <w:t>Based on existing good practice</w:t>
      </w:r>
      <w:r w:rsidR="00656FBA">
        <w:t>.</w:t>
      </w:r>
    </w:p>
    <w:p w14:paraId="5F125721" w14:textId="3DA0E1E1" w:rsidR="008D6ADB" w:rsidRPr="00656FBA" w:rsidRDefault="00B05C38" w:rsidP="00656FBA">
      <w:pPr>
        <w:numPr>
          <w:ilvl w:val="0"/>
          <w:numId w:val="18"/>
        </w:numPr>
      </w:pPr>
      <w:r>
        <w:t>Simple to understand and quick to apply</w:t>
      </w:r>
      <w:bookmarkStart w:id="22" w:name="_Toc161236218"/>
      <w:r w:rsidR="00656FBA">
        <w:t>.</w:t>
      </w:r>
    </w:p>
    <w:p w14:paraId="11ECC5EA" w14:textId="7D91D7D7" w:rsidR="00C4520E" w:rsidRPr="008D6ADB" w:rsidRDefault="00B05C38" w:rsidP="008D6ADB">
      <w:pPr>
        <w:pStyle w:val="Heading2"/>
        <w:rPr>
          <w:color w:val="00907E"/>
        </w:rPr>
      </w:pPr>
      <w:bookmarkStart w:id="23" w:name="_Toc161920074"/>
      <w:r w:rsidRPr="008D6ADB">
        <w:rPr>
          <w:color w:val="00907E"/>
        </w:rPr>
        <w:t>How to Use This Model</w:t>
      </w:r>
      <w:bookmarkEnd w:id="22"/>
      <w:bookmarkEnd w:id="23"/>
    </w:p>
    <w:p w14:paraId="30F1BEC1" w14:textId="6FA0B826" w:rsidR="00114E68" w:rsidRDefault="00B05C38">
      <w:r>
        <w:t>This model should be used as a rapid benchmarking tool, enabling a quick and simple assessment which can be applied frequently with minimal effort</w:t>
      </w:r>
      <w:r>
        <w:rPr>
          <w:vertAlign w:val="superscript"/>
        </w:rPr>
        <w:footnoteReference w:id="6"/>
      </w:r>
      <w:r>
        <w:t xml:space="preserve">. It is expressly not a strict and comprehensive certification tool that might provide a "deep dive" assessment. </w:t>
      </w:r>
    </w:p>
    <w:p w14:paraId="226F8133" w14:textId="77777777" w:rsidR="00A93F17" w:rsidRDefault="00A93F17"/>
    <w:p w14:paraId="64D72937" w14:textId="0E2E9CAC" w:rsidR="00321351" w:rsidRDefault="00321351">
      <w:r w:rsidRPr="003333D5">
        <w:rPr>
          <w:highlight w:val="yellow"/>
        </w:rPr>
        <w:t xml:space="preserve">The model consists of 11 </w:t>
      </w:r>
      <w:r w:rsidR="0092328C" w:rsidRPr="003333D5">
        <w:rPr>
          <w:highlight w:val="yellow"/>
        </w:rPr>
        <w:t>capabilities</w:t>
      </w:r>
      <w:r w:rsidRPr="003333D5">
        <w:rPr>
          <w:highlight w:val="yellow"/>
        </w:rPr>
        <w:t xml:space="preserve"> covering key areas of digital preservation. The first 6 are the ‘Organizational capabilities’ which describe how well an organization is set up to manage digital preservation activities (</w:t>
      </w:r>
      <w:r w:rsidR="00FE258F" w:rsidRPr="003333D5">
        <w:rPr>
          <w:highlight w:val="yellow"/>
        </w:rPr>
        <w:t>such as</w:t>
      </w:r>
      <w:r w:rsidRPr="003333D5">
        <w:rPr>
          <w:highlight w:val="yellow"/>
        </w:rPr>
        <w:t xml:space="preserve"> resourcing, policy, and support). The </w:t>
      </w:r>
      <w:r w:rsidR="0092328C" w:rsidRPr="003333D5">
        <w:rPr>
          <w:highlight w:val="yellow"/>
        </w:rPr>
        <w:t>remaining</w:t>
      </w:r>
      <w:r w:rsidRPr="003333D5">
        <w:rPr>
          <w:highlight w:val="yellow"/>
        </w:rPr>
        <w:t xml:space="preserve"> 5 are the ‘Service capabilities’ which describe the preservation processes that are in place within an organization (such as acquisition, bitstream preservation and access). For each </w:t>
      </w:r>
      <w:r w:rsidR="0092328C" w:rsidRPr="003333D5">
        <w:rPr>
          <w:highlight w:val="yellow"/>
        </w:rPr>
        <w:t>capability</w:t>
      </w:r>
      <w:r w:rsidRPr="003333D5">
        <w:rPr>
          <w:highlight w:val="yellow"/>
        </w:rPr>
        <w:t>, an organization must assess themselves on a scale of 0 to 4, with 0 indicating a minimal awareness of the issues highlighted in this area of the model, and 4 where the organization is working at an optimized level.</w:t>
      </w:r>
    </w:p>
    <w:p w14:paraId="100C5B58" w14:textId="77777777" w:rsidR="00114E68" w:rsidRDefault="00B05C38">
      <w:r>
        <w:t xml:space="preserve"> </w:t>
      </w:r>
    </w:p>
    <w:p w14:paraId="03623958" w14:textId="1E01F166" w:rsidR="00114E68" w:rsidRDefault="34D93174" w:rsidP="00656F93">
      <w:pPr>
        <w:spacing w:line="259" w:lineRule="auto"/>
      </w:pPr>
      <w:r>
        <w:t>A guiding statement is supplied for each level of each of the RAM</w:t>
      </w:r>
      <w:r w:rsidR="0092328C">
        <w:t xml:space="preserve"> capabilities</w:t>
      </w:r>
      <w:r>
        <w:t xml:space="preserve">. For levels 2 to 4, bulleted lists of examples are also supplied. It is important to note that the bulleted lists within each level are provided as </w:t>
      </w:r>
      <w:r w:rsidRPr="34D93174">
        <w:rPr>
          <w:b/>
          <w:bCs/>
        </w:rPr>
        <w:t>illustrative examples, not a checklist of requirements</w:t>
      </w:r>
      <w:r>
        <w:t xml:space="preserve"> that must be met before the respective level is attained. </w:t>
      </w:r>
      <w:r w:rsidRPr="003333D5">
        <w:rPr>
          <w:highlight w:val="yellow"/>
        </w:rPr>
        <w:t>When carrying out a RAM assessment, an organization may find that some examples are not relevant in their context, but there may be other things in place that take them to a similar level.</w:t>
      </w:r>
      <w:r>
        <w:t xml:space="preserve">  An organization using the tool should consider which level best fits its </w:t>
      </w:r>
      <w:r w:rsidRPr="34D93174">
        <w:rPr>
          <w:b/>
          <w:bCs/>
        </w:rPr>
        <w:t>current</w:t>
      </w:r>
      <w:r>
        <w:t xml:space="preserve"> capability. This should be </w:t>
      </w:r>
      <w:r w:rsidRPr="34D93174">
        <w:rPr>
          <w:b/>
          <w:bCs/>
        </w:rPr>
        <w:t>an honest and realistic assessment</w:t>
      </w:r>
      <w:r>
        <w:t>. Where an organization partially meets a level but feels that more work is required in order to sit comfortably within that level, the score awarded should be the level below. No half marks are given!</w:t>
      </w:r>
    </w:p>
    <w:p w14:paraId="2317AA17" w14:textId="5DE503B4" w:rsidR="00B50A12" w:rsidRDefault="00B50A12"/>
    <w:p w14:paraId="35CBF7F1" w14:textId="366F1A88" w:rsidR="00B50A12" w:rsidRDefault="00B50A12">
      <w:r w:rsidRPr="001C11EC">
        <w:t xml:space="preserve">An organization should then consider which level they would like to achieve in the future. Setting a target level will </w:t>
      </w:r>
      <w:r w:rsidR="004152ED" w:rsidRPr="001C11EC">
        <w:t>increase</w:t>
      </w:r>
      <w:r w:rsidRPr="001C11EC">
        <w:t xml:space="preserve"> understand</w:t>
      </w:r>
      <w:r w:rsidR="004152ED" w:rsidRPr="001C11EC">
        <w:t>ing of</w:t>
      </w:r>
      <w:r w:rsidRPr="001C11EC">
        <w:t xml:space="preserve"> gaps and priorities for moving forward. It is important to note that not every organization needs to strive to reach an optimized level for each </w:t>
      </w:r>
      <w:r w:rsidR="0092328C">
        <w:t>RAM capability</w:t>
      </w:r>
      <w:r w:rsidRPr="001C11EC">
        <w:t xml:space="preserve">. </w:t>
      </w:r>
      <w:r w:rsidR="000706E9" w:rsidRPr="001C11EC">
        <w:t>For s</w:t>
      </w:r>
      <w:r w:rsidRPr="001C11EC">
        <w:t xml:space="preserve">ome organizations </w:t>
      </w:r>
      <w:r w:rsidR="000706E9" w:rsidRPr="001C11EC">
        <w:t xml:space="preserve">it </w:t>
      </w:r>
      <w:r w:rsidRPr="001C11EC">
        <w:t xml:space="preserve">may </w:t>
      </w:r>
      <w:r w:rsidR="000706E9" w:rsidRPr="001C11EC">
        <w:t>be appropriate to</w:t>
      </w:r>
      <w:r w:rsidRPr="001C11EC">
        <w:t xml:space="preserve"> aim for a basic or managed level for one or more </w:t>
      </w:r>
      <w:r w:rsidR="0092328C">
        <w:t>capabilities</w:t>
      </w:r>
      <w:r w:rsidRPr="001C11EC">
        <w:t xml:space="preserve">. </w:t>
      </w:r>
      <w:r w:rsidR="000706E9" w:rsidRPr="001C11EC">
        <w:t>A</w:t>
      </w:r>
      <w:r w:rsidRPr="001C11EC">
        <w:t xml:space="preserve"> target </w:t>
      </w:r>
      <w:r w:rsidR="000706E9" w:rsidRPr="001C11EC">
        <w:t>is most useful if it is</w:t>
      </w:r>
      <w:r w:rsidRPr="001C11EC">
        <w:t xml:space="preserve"> </w:t>
      </w:r>
      <w:r w:rsidR="000706E9" w:rsidRPr="001C11EC">
        <w:t>realistic and set</w:t>
      </w:r>
      <w:r w:rsidRPr="001C11EC">
        <w:t xml:space="preserve"> with a</w:t>
      </w:r>
      <w:r w:rsidR="000706E9" w:rsidRPr="001C11EC">
        <w:t xml:space="preserve"> clear</w:t>
      </w:r>
      <w:r w:rsidRPr="001C11EC">
        <w:t xml:space="preserve"> understanding of </w:t>
      </w:r>
      <w:r w:rsidR="004152ED" w:rsidRPr="001C11EC">
        <w:t xml:space="preserve">organizational context and </w:t>
      </w:r>
      <w:r w:rsidRPr="001C11EC">
        <w:t>priorities. The time frame used for these target levels should be noted – for some organizations short term targets to be completed in the next 12 months</w:t>
      </w:r>
      <w:r w:rsidR="004152ED" w:rsidRPr="001C11EC">
        <w:t xml:space="preserve"> will be appropriate</w:t>
      </w:r>
      <w:r w:rsidRPr="001C11EC">
        <w:t xml:space="preserve">, others may find it more helpful to consider where they would like to be in five or ten </w:t>
      </w:r>
      <w:r w:rsidR="000706E9" w:rsidRPr="001C11EC">
        <w:t>years’ time</w:t>
      </w:r>
      <w:r w:rsidRPr="001C11EC">
        <w:t>.</w:t>
      </w:r>
    </w:p>
    <w:p w14:paraId="4EA694D5" w14:textId="77777777" w:rsidR="00366D69" w:rsidRDefault="00366D69"/>
    <w:p w14:paraId="46A7958A" w14:textId="3E652260" w:rsidR="00366D69" w:rsidRPr="003333D5" w:rsidRDefault="00366D69" w:rsidP="00366D69">
      <w:pPr>
        <w:rPr>
          <w:highlight w:val="yellow"/>
        </w:rPr>
      </w:pPr>
      <w:r w:rsidRPr="003333D5">
        <w:rPr>
          <w:highlight w:val="yellow"/>
        </w:rPr>
        <w:t xml:space="preserve">DPC RAM has continuous improvement at its core, so whilst it can be seen as a one-off exercise it is recommended that it is used on a more regular basis to highlight progress or demonstrate where further resource is required. </w:t>
      </w:r>
    </w:p>
    <w:p w14:paraId="6A05A809" w14:textId="77777777" w:rsidR="00114E68" w:rsidRPr="003333D5" w:rsidRDefault="00114E68">
      <w:pPr>
        <w:rPr>
          <w:highlight w:val="yellow"/>
        </w:rPr>
      </w:pPr>
    </w:p>
    <w:p w14:paraId="12F40E89" w14:textId="4F31C1B9" w:rsidR="00114E68" w:rsidRPr="003333D5" w:rsidRDefault="00B05C38">
      <w:pPr>
        <w:rPr>
          <w:highlight w:val="yellow"/>
        </w:rPr>
      </w:pPr>
      <w:r w:rsidRPr="003333D5">
        <w:rPr>
          <w:highlight w:val="yellow"/>
        </w:rPr>
        <w:t>A</w:t>
      </w:r>
      <w:r w:rsidR="00A93F17" w:rsidRPr="003333D5">
        <w:rPr>
          <w:highlight w:val="yellow"/>
        </w:rPr>
        <w:t>n</w:t>
      </w:r>
      <w:r w:rsidRPr="003333D5">
        <w:rPr>
          <w:highlight w:val="yellow"/>
        </w:rPr>
        <w:t xml:space="preserve"> </w:t>
      </w:r>
      <w:r w:rsidR="00A93F17" w:rsidRPr="003333D5">
        <w:rPr>
          <w:highlight w:val="yellow"/>
        </w:rPr>
        <w:t xml:space="preserve">Excel spreadsheet is available </w:t>
      </w:r>
      <w:r w:rsidRPr="003333D5">
        <w:rPr>
          <w:highlight w:val="yellow"/>
        </w:rPr>
        <w:t>which allows organi</w:t>
      </w:r>
      <w:r w:rsidR="00E71C9E" w:rsidRPr="003333D5">
        <w:rPr>
          <w:highlight w:val="yellow"/>
        </w:rPr>
        <w:t>z</w:t>
      </w:r>
      <w:r w:rsidRPr="003333D5">
        <w:rPr>
          <w:highlight w:val="yellow"/>
        </w:rPr>
        <w:t>ations to record the</w:t>
      </w:r>
      <w:r w:rsidR="00366D69" w:rsidRPr="003333D5">
        <w:rPr>
          <w:highlight w:val="yellow"/>
        </w:rPr>
        <w:t>ir maturity levels along with other contextual information.</w:t>
      </w:r>
      <w:r w:rsidR="00D20F5F" w:rsidRPr="003333D5">
        <w:rPr>
          <w:rStyle w:val="FootnoteReference"/>
          <w:highlight w:val="yellow"/>
        </w:rPr>
        <w:footnoteReference w:id="7"/>
      </w:r>
      <w:r w:rsidR="00366D69" w:rsidRPr="003333D5">
        <w:rPr>
          <w:highlight w:val="yellow"/>
        </w:rPr>
        <w:t xml:space="preserve"> This spreadsheet also generates simple visualizations of the results.</w:t>
      </w:r>
      <w:r w:rsidR="00656FBA" w:rsidRPr="003333D5">
        <w:rPr>
          <w:highlight w:val="yellow"/>
        </w:rPr>
        <w:t xml:space="preserve"> </w:t>
      </w:r>
      <w:r w:rsidR="00D20F5F" w:rsidRPr="003333D5">
        <w:rPr>
          <w:highlight w:val="yellow"/>
        </w:rPr>
        <w:t>Additionally, a basic</w:t>
      </w:r>
      <w:r w:rsidR="00701D3B" w:rsidRPr="003333D5">
        <w:rPr>
          <w:highlight w:val="yellow"/>
        </w:rPr>
        <w:t xml:space="preserve"> worksheet </w:t>
      </w:r>
      <w:r w:rsidR="00D20F5F" w:rsidRPr="003333D5">
        <w:rPr>
          <w:highlight w:val="yellow"/>
        </w:rPr>
        <w:t xml:space="preserve">for recording RAM results </w:t>
      </w:r>
      <w:r w:rsidR="00701D3B" w:rsidRPr="003333D5">
        <w:rPr>
          <w:highlight w:val="yellow"/>
        </w:rPr>
        <w:t>can be found at the end of this</w:t>
      </w:r>
      <w:r w:rsidR="00366D69" w:rsidRPr="003333D5">
        <w:rPr>
          <w:highlight w:val="yellow"/>
        </w:rPr>
        <w:t xml:space="preserve"> document</w:t>
      </w:r>
      <w:r w:rsidR="00701D3B" w:rsidRPr="003333D5">
        <w:rPr>
          <w:highlight w:val="yellow"/>
        </w:rPr>
        <w:t>.</w:t>
      </w:r>
      <w:r w:rsidRPr="003333D5">
        <w:rPr>
          <w:highlight w:val="yellow"/>
        </w:rPr>
        <w:t xml:space="preserve"> </w:t>
      </w:r>
    </w:p>
    <w:p w14:paraId="0D4FB53B" w14:textId="77777777" w:rsidR="002375E1" w:rsidRPr="003333D5" w:rsidRDefault="002375E1">
      <w:pPr>
        <w:rPr>
          <w:highlight w:val="yellow"/>
        </w:rPr>
      </w:pPr>
    </w:p>
    <w:p w14:paraId="4C9757BF" w14:textId="17BB9298" w:rsidR="002375E1" w:rsidRDefault="00366D69">
      <w:r w:rsidRPr="003333D5">
        <w:rPr>
          <w:highlight w:val="yellow"/>
        </w:rPr>
        <w:t>Further</w:t>
      </w:r>
      <w:r w:rsidR="002375E1" w:rsidRPr="003333D5">
        <w:rPr>
          <w:highlight w:val="yellow"/>
        </w:rPr>
        <w:t xml:space="preserve"> information about using the model can be found on the DPC RAM website. In particular, ‘Level up with DPC RAM’ provides tips, helpful resources and case studies that are relevant to moving forward with each RAM</w:t>
      </w:r>
      <w:r w:rsidR="0092328C" w:rsidRPr="003333D5">
        <w:rPr>
          <w:highlight w:val="yellow"/>
        </w:rPr>
        <w:t xml:space="preserve"> capability</w:t>
      </w:r>
      <w:r w:rsidR="002375E1" w:rsidRPr="003333D5">
        <w:rPr>
          <w:highlight w:val="yellow"/>
        </w:rPr>
        <w:t>.</w:t>
      </w:r>
      <w:r w:rsidR="002375E1" w:rsidRPr="003333D5">
        <w:rPr>
          <w:rStyle w:val="FootnoteReference"/>
          <w:highlight w:val="yellow"/>
        </w:rPr>
        <w:footnoteReference w:id="8"/>
      </w:r>
    </w:p>
    <w:p w14:paraId="63B95EE4" w14:textId="77777777" w:rsidR="00114E68" w:rsidRDefault="00B05C38">
      <w:pPr>
        <w:pStyle w:val="Heading2"/>
        <w:rPr>
          <w:color w:val="00907E"/>
        </w:rPr>
      </w:pPr>
      <w:bookmarkStart w:id="24" w:name="_Toc161236219"/>
      <w:bookmarkStart w:id="25" w:name="_Toc161920075"/>
      <w:r>
        <w:rPr>
          <w:color w:val="00907E"/>
        </w:rPr>
        <w:lastRenderedPageBreak/>
        <w:t>Benefits of Use</w:t>
      </w:r>
      <w:bookmarkEnd w:id="24"/>
      <w:bookmarkEnd w:id="25"/>
    </w:p>
    <w:p w14:paraId="52AB97EC" w14:textId="290DD519" w:rsidR="00114E68" w:rsidRDefault="00B05C38">
      <w:r>
        <w:t>By applying this model</w:t>
      </w:r>
      <w:r w:rsidR="00703E22">
        <w:t>,</w:t>
      </w:r>
      <w:r>
        <w:t xml:space="preserve"> an organization will be able to produce evidence-based data on their capa</w:t>
      </w:r>
      <w:r w:rsidR="00737540">
        <w:t>bility</w:t>
      </w:r>
      <w:r>
        <w:t xml:space="preserve"> and maturity over time, as well as being able to answer questions such as:</w:t>
      </w:r>
    </w:p>
    <w:p w14:paraId="0E31158F" w14:textId="77777777" w:rsidR="00114E68" w:rsidRDefault="00B05C38">
      <w:pPr>
        <w:numPr>
          <w:ilvl w:val="0"/>
          <w:numId w:val="15"/>
        </w:numPr>
      </w:pPr>
      <w:r>
        <w:t xml:space="preserve">Where is our organization now? </w:t>
      </w:r>
    </w:p>
    <w:p w14:paraId="3BBE8BD4" w14:textId="77777777" w:rsidR="00114E68" w:rsidRDefault="00B05C38">
      <w:pPr>
        <w:numPr>
          <w:ilvl w:val="0"/>
          <w:numId w:val="15"/>
        </w:numPr>
      </w:pPr>
      <w:r>
        <w:t>Are there any gaps in our organization’s preservation capabilities?</w:t>
      </w:r>
    </w:p>
    <w:p w14:paraId="541E712B" w14:textId="12144B33" w:rsidR="00114E68" w:rsidRDefault="00B05C38">
      <w:pPr>
        <w:numPr>
          <w:ilvl w:val="0"/>
          <w:numId w:val="15"/>
        </w:numPr>
      </w:pPr>
      <w:r>
        <w:t xml:space="preserve">Where would we like to be in </w:t>
      </w:r>
      <w:r w:rsidR="00036E32" w:rsidRPr="001C11EC">
        <w:t>the future</w:t>
      </w:r>
      <w:r>
        <w:t>?</w:t>
      </w:r>
    </w:p>
    <w:p w14:paraId="1B3A39BA" w14:textId="77777777" w:rsidR="00114E68" w:rsidRDefault="00B05C38">
      <w:pPr>
        <w:numPr>
          <w:ilvl w:val="0"/>
          <w:numId w:val="15"/>
        </w:numPr>
      </w:pPr>
      <w:r>
        <w:t>How close is our organization to reaching the level of preservation maturity we would like?</w:t>
      </w:r>
    </w:p>
    <w:p w14:paraId="4E086202" w14:textId="77777777" w:rsidR="002C2C7D" w:rsidRDefault="00B05C38" w:rsidP="002C2C7D">
      <w:pPr>
        <w:numPr>
          <w:ilvl w:val="0"/>
          <w:numId w:val="15"/>
        </w:numPr>
      </w:pPr>
      <w:r>
        <w:t>What should the priorities be for improving our organization’s preservation capability?</w:t>
      </w:r>
    </w:p>
    <w:p w14:paraId="628E4F51" w14:textId="77777777" w:rsidR="001C11EC" w:rsidRDefault="00B05C38" w:rsidP="001C11EC">
      <w:pPr>
        <w:numPr>
          <w:ilvl w:val="0"/>
          <w:numId w:val="15"/>
        </w:numPr>
      </w:pPr>
      <w:r>
        <w:t xml:space="preserve">What support and resources do we need in order to help our organization move forward? </w:t>
      </w:r>
    </w:p>
    <w:p w14:paraId="0BB09DE3" w14:textId="12B4EF0F" w:rsidR="00036E32" w:rsidRPr="001C11EC" w:rsidRDefault="34D93174" w:rsidP="001C11EC">
      <w:pPr>
        <w:numPr>
          <w:ilvl w:val="0"/>
          <w:numId w:val="15"/>
        </w:numPr>
      </w:pPr>
      <w:r>
        <w:t xml:space="preserve">How has our organization’s capability improved over time? </w:t>
      </w:r>
    </w:p>
    <w:p w14:paraId="2AA4B496" w14:textId="77777777" w:rsidR="00036E32" w:rsidRDefault="00036E32" w:rsidP="002C2C7D"/>
    <w:p w14:paraId="6DCB5A4B" w14:textId="77777777" w:rsidR="00114E68" w:rsidRDefault="00B05C38">
      <w:pPr>
        <w:pStyle w:val="Heading2"/>
        <w:rPr>
          <w:color w:val="00907E"/>
        </w:rPr>
      </w:pPr>
      <w:bookmarkStart w:id="26" w:name="_Toc161236220"/>
      <w:bookmarkStart w:id="27" w:name="_Toc161920076"/>
      <w:r>
        <w:rPr>
          <w:color w:val="00907E"/>
        </w:rPr>
        <w:t>Benefits for DPC Members</w:t>
      </w:r>
      <w:bookmarkEnd w:id="26"/>
      <w:bookmarkEnd w:id="27"/>
    </w:p>
    <w:p w14:paraId="24017AEC" w14:textId="5E2CDA9A" w:rsidR="00114E68" w:rsidRDefault="00B05C38">
      <w:r>
        <w:t xml:space="preserve">DPC RAM has been developed as a core DPC </w:t>
      </w:r>
      <w:r w:rsidR="007A30A1">
        <w:t>M</w:t>
      </w:r>
      <w:r>
        <w:t>ember benefit in order to:</w:t>
      </w:r>
    </w:p>
    <w:p w14:paraId="5A39BBE3" w14:textId="77777777" w:rsidR="00114E68" w:rsidRDefault="00114E68"/>
    <w:p w14:paraId="4E027684" w14:textId="7A078FE9" w:rsidR="00114E68" w:rsidRDefault="00B05C38">
      <w:pPr>
        <w:numPr>
          <w:ilvl w:val="0"/>
          <w:numId w:val="11"/>
        </w:numPr>
      </w:pPr>
      <w:r>
        <w:t xml:space="preserve">Target </w:t>
      </w:r>
      <w:r w:rsidR="0017174E">
        <w:t>M</w:t>
      </w:r>
      <w:r>
        <w:t xml:space="preserve">ember </w:t>
      </w:r>
      <w:r w:rsidR="0017174E">
        <w:t>S</w:t>
      </w:r>
      <w:r>
        <w:t>upport activities, allowing rapid assessment of current capabilities and highlighting areas where support will be most beneficial.</w:t>
      </w:r>
    </w:p>
    <w:p w14:paraId="13AA61A8" w14:textId="0F28E92A" w:rsidR="00114E68" w:rsidRDefault="00B05C38">
      <w:pPr>
        <w:numPr>
          <w:ilvl w:val="0"/>
          <w:numId w:val="11"/>
        </w:numPr>
      </w:pPr>
      <w:r>
        <w:t xml:space="preserve">Facilitate the sharing of information on maturity levels, allowing organizations to </w:t>
      </w:r>
      <w:r w:rsidR="00551E87">
        <w:t>benchmark</w:t>
      </w:r>
      <w:r>
        <w:t xml:space="preserve"> with results across the DPC or to similar DPC </w:t>
      </w:r>
      <w:r w:rsidR="007A30A1">
        <w:t>M</w:t>
      </w:r>
      <w:r>
        <w:t>ember organizations.</w:t>
      </w:r>
    </w:p>
    <w:p w14:paraId="2378435D" w14:textId="77777777" w:rsidR="00114E68" w:rsidRDefault="00B05C38">
      <w:pPr>
        <w:numPr>
          <w:ilvl w:val="0"/>
          <w:numId w:val="11"/>
        </w:numPr>
      </w:pPr>
      <w:r>
        <w:t>Help the DPC to better understand their membership as a whole and use this information to shape ongoing programs of research, training, and resource development in line with member priorities.</w:t>
      </w:r>
    </w:p>
    <w:p w14:paraId="41C8F396" w14:textId="77777777" w:rsidR="00114E68" w:rsidRDefault="00114E68">
      <w:pPr>
        <w:rPr>
          <w:b/>
          <w:color w:val="00907E"/>
          <w:sz w:val="28"/>
          <w:szCs w:val="28"/>
        </w:rPr>
      </w:pPr>
    </w:p>
    <w:p w14:paraId="6F435440" w14:textId="610D73B9" w:rsidR="00114E68" w:rsidRDefault="34D93174">
      <w:r w:rsidRPr="003333D5">
        <w:rPr>
          <w:highlight w:val="yellow"/>
        </w:rPr>
        <w:t xml:space="preserve">The DPC will encourage </w:t>
      </w:r>
      <w:r w:rsidR="00656FBA" w:rsidRPr="003333D5">
        <w:rPr>
          <w:highlight w:val="yellow"/>
        </w:rPr>
        <w:t>M</w:t>
      </w:r>
      <w:r w:rsidRPr="003333D5">
        <w:rPr>
          <w:highlight w:val="yellow"/>
        </w:rPr>
        <w:t xml:space="preserve">embers to share their RAM maturity levels on an annual basis. The DPC will collate and analyse this information and report trends and patterns back to </w:t>
      </w:r>
      <w:r w:rsidR="00656FBA" w:rsidRPr="003333D5">
        <w:rPr>
          <w:highlight w:val="yellow"/>
        </w:rPr>
        <w:t>M</w:t>
      </w:r>
      <w:r w:rsidRPr="003333D5">
        <w:rPr>
          <w:highlight w:val="yellow"/>
        </w:rPr>
        <w:t>embers whilst ensuring the anonymity of individual organizations. This model will further support interactions between DPC staff and Members and will be a key tool in facilitating Member Support activities.</w:t>
      </w:r>
    </w:p>
    <w:p w14:paraId="72A3D3EC" w14:textId="77777777" w:rsidR="00114E68" w:rsidRDefault="00114E68">
      <w:pPr>
        <w:rPr>
          <w:b/>
          <w:color w:val="00907E"/>
          <w:sz w:val="28"/>
          <w:szCs w:val="28"/>
        </w:rPr>
      </w:pPr>
    </w:p>
    <w:p w14:paraId="0DA1A9F3" w14:textId="6C3DE703" w:rsidR="00114E68" w:rsidRDefault="00B05C38">
      <w:r>
        <w:t xml:space="preserve">In addition to benefits available to all as listed in the previous section, DPC RAM will allow DPC </w:t>
      </w:r>
      <w:r w:rsidR="007A30A1">
        <w:t>M</w:t>
      </w:r>
      <w:r>
        <w:t>embers to answer the following questions:</w:t>
      </w:r>
    </w:p>
    <w:p w14:paraId="0D0B940D" w14:textId="77777777" w:rsidR="00114E68" w:rsidRDefault="00114E68"/>
    <w:p w14:paraId="2892A178" w14:textId="1DD45CB9" w:rsidR="00114E68" w:rsidRDefault="00B05C38">
      <w:pPr>
        <w:numPr>
          <w:ilvl w:val="0"/>
          <w:numId w:val="17"/>
        </w:numPr>
      </w:pPr>
      <w:r>
        <w:t xml:space="preserve">How does my organization’s </w:t>
      </w:r>
      <w:r w:rsidR="00257043">
        <w:t>RAM assessment</w:t>
      </w:r>
      <w:r>
        <w:t xml:space="preserve"> compare with that of the wider DPC membership?</w:t>
      </w:r>
    </w:p>
    <w:p w14:paraId="0BBE9AC4" w14:textId="76F5D7C8" w:rsidR="00114E68" w:rsidRDefault="00B05C38">
      <w:pPr>
        <w:numPr>
          <w:ilvl w:val="0"/>
          <w:numId w:val="17"/>
        </w:numPr>
      </w:pPr>
      <w:r>
        <w:t xml:space="preserve">How does my organization’s </w:t>
      </w:r>
      <w:r w:rsidR="00257043">
        <w:t>RAM assessment</w:t>
      </w:r>
      <w:r>
        <w:t xml:space="preserve"> compare with that of similar institutions within the DPC?</w:t>
      </w:r>
    </w:p>
    <w:p w14:paraId="2B00E3A1" w14:textId="77777777" w:rsidR="00114E68" w:rsidRDefault="00B05C38">
      <w:pPr>
        <w:numPr>
          <w:ilvl w:val="0"/>
          <w:numId w:val="17"/>
        </w:numPr>
      </w:pPr>
      <w:r>
        <w:t>Where would we most benefit from DPC support?</w:t>
      </w:r>
    </w:p>
    <w:p w14:paraId="648DEF28" w14:textId="3606EFED" w:rsidR="00114E68" w:rsidRDefault="00B05C38">
      <w:pPr>
        <w:numPr>
          <w:ilvl w:val="0"/>
          <w:numId w:val="17"/>
        </w:numPr>
      </w:pPr>
      <w:r w:rsidRPr="001C11EC">
        <w:t xml:space="preserve">What </w:t>
      </w:r>
      <w:r w:rsidR="00701D3B" w:rsidRPr="001C11EC">
        <w:t>DPC</w:t>
      </w:r>
      <w:r w:rsidR="00701D3B">
        <w:t xml:space="preserve"> </w:t>
      </w:r>
      <w:r>
        <w:t>resources do we need in order to progress?</w:t>
      </w:r>
    </w:p>
    <w:p w14:paraId="45660367" w14:textId="302D4A8B" w:rsidR="00114E68" w:rsidRDefault="00B05C38">
      <w:pPr>
        <w:pStyle w:val="Heading2"/>
        <w:rPr>
          <w:color w:val="00907E"/>
        </w:rPr>
      </w:pPr>
      <w:bookmarkStart w:id="28" w:name="_Toc161236221"/>
      <w:bookmarkStart w:id="29" w:name="_Toc161920077"/>
      <w:r>
        <w:rPr>
          <w:color w:val="00907E"/>
        </w:rPr>
        <w:lastRenderedPageBreak/>
        <w:t xml:space="preserve">Explanation of </w:t>
      </w:r>
      <w:r w:rsidR="00E35035">
        <w:rPr>
          <w:color w:val="00907E"/>
        </w:rPr>
        <w:t>Terms</w:t>
      </w:r>
      <w:bookmarkEnd w:id="28"/>
      <w:bookmarkEnd w:id="29"/>
    </w:p>
    <w:p w14:paraId="6FB66A1A" w14:textId="506404CC" w:rsidR="00114E68" w:rsidRDefault="00B05C38">
      <w:r>
        <w:t>The term ‘Digital Archive’ is used throughout DPC RAM to refer to a facility where content in digital form with enduring value is stored and managed for long term preservation.</w:t>
      </w:r>
    </w:p>
    <w:p w14:paraId="0E27B00A" w14:textId="77777777" w:rsidR="00114E68" w:rsidRDefault="00114E68"/>
    <w:p w14:paraId="7C88187D" w14:textId="2818EABD" w:rsidR="00114E68" w:rsidRDefault="00B05C38">
      <w:r>
        <w:t>The term ‘Organization’ is used through</w:t>
      </w:r>
      <w:r w:rsidR="00817CA4">
        <w:t>out</w:t>
      </w:r>
      <w:r>
        <w:t xml:space="preserve"> DPC RAM to refer to the unit of an organization that is being measured. Typically</w:t>
      </w:r>
      <w:r w:rsidR="0041534F">
        <w:t>,</w:t>
      </w:r>
      <w:r>
        <w:t xml:space="preserve"> this will be a specific section of an organization that has a remit to manage and preserve digital content, but in some instances it may be appropriate to look at the organization as a whole. Each </w:t>
      </w:r>
      <w:r w:rsidR="00250B69" w:rsidRPr="001C11EC">
        <w:t>body</w:t>
      </w:r>
      <w:r>
        <w:t xml:space="preserve"> using this model will need to establish first which part of their organization they are measuring</w:t>
      </w:r>
      <w:r w:rsidRPr="001C11EC">
        <w:t xml:space="preserve">. </w:t>
      </w:r>
      <w:r w:rsidR="00250B69" w:rsidRPr="001C11EC">
        <w:t>There is no one correct way of approaching this and users of this model are encouraged to define organizational scope in the way that best meets their own needs.</w:t>
      </w:r>
    </w:p>
    <w:p w14:paraId="2C8598D9" w14:textId="77777777" w:rsidR="00114E68" w:rsidRDefault="00B05C38">
      <w:pPr>
        <w:pStyle w:val="Heading2"/>
        <w:rPr>
          <w:color w:val="00907E"/>
        </w:rPr>
      </w:pPr>
      <w:bookmarkStart w:id="30" w:name="_Toc161236222"/>
      <w:bookmarkStart w:id="31" w:name="_Toc161920078"/>
      <w:r>
        <w:rPr>
          <w:color w:val="00907E"/>
        </w:rPr>
        <w:t>Note on Scope</w:t>
      </w:r>
      <w:bookmarkEnd w:id="30"/>
      <w:bookmarkEnd w:id="31"/>
    </w:p>
    <w:p w14:paraId="36150B41" w14:textId="1E731236" w:rsidR="00114E68" w:rsidRDefault="00B05C38">
      <w:r>
        <w:t>This model specifically excludes IT security issues. Whilst considered extremely important from a capability and resilience standpoint, it is an area that is already well-served by existing IT security guidance (</w:t>
      </w:r>
      <w:r w:rsidR="00FE258F">
        <w:t>e.g.</w:t>
      </w:r>
      <w:r>
        <w:t xml:space="preserve"> the ISO/IEC 27000 family of standards</w:t>
      </w:r>
      <w:r>
        <w:rPr>
          <w:vertAlign w:val="superscript"/>
        </w:rPr>
        <w:footnoteReference w:id="9"/>
      </w:r>
      <w:r>
        <w:t xml:space="preserve">). It was also felt that the results of an assessment against such criteria could in itself be sensitive or confidential. </w:t>
      </w:r>
    </w:p>
    <w:p w14:paraId="326D0F60" w14:textId="77777777" w:rsidR="00114E68" w:rsidRDefault="00B05C38">
      <w:pPr>
        <w:pStyle w:val="Heading2"/>
        <w:rPr>
          <w:color w:val="00907E"/>
        </w:rPr>
      </w:pPr>
      <w:bookmarkStart w:id="32" w:name="_Toc161236223"/>
      <w:bookmarkStart w:id="33" w:name="_Toc161920079"/>
      <w:r>
        <w:rPr>
          <w:color w:val="00907E"/>
        </w:rPr>
        <w:t>Comments, Feedback and Revisions</w:t>
      </w:r>
      <w:bookmarkEnd w:id="32"/>
      <w:bookmarkEnd w:id="33"/>
    </w:p>
    <w:p w14:paraId="20C3940E" w14:textId="61D5908B" w:rsidR="00114E68" w:rsidRDefault="00B05C38">
      <w:r>
        <w:t xml:space="preserve">While digital preservation activities have been occurring in many </w:t>
      </w:r>
      <w:r w:rsidR="00703E22">
        <w:t xml:space="preserve">organizations </w:t>
      </w:r>
      <w:r>
        <w:t xml:space="preserve">for two decades, the discipline as a whole will continue to change and develop in response to external drivers and fresh challenges. New solutions, ways of working and examples of good practice will emerge. For this model to be useful for demonstrating progress, we anticipate that the basic premise of each of the maturity levels will remain the same. However, the examples within each </w:t>
      </w:r>
      <w:r w:rsidR="0092328C">
        <w:t xml:space="preserve">capability </w:t>
      </w:r>
      <w:r>
        <w:t xml:space="preserve">may be updated and enhanced over time in line with developments in the field and in response to feedback from DPC </w:t>
      </w:r>
      <w:r w:rsidR="007A30A1">
        <w:t>M</w:t>
      </w:r>
      <w:r>
        <w:t xml:space="preserve">embers and the wider digital preservation community. If you have any suggestions for updates or additions, please </w:t>
      </w:r>
      <w:r w:rsidR="000834AE" w:rsidRPr="003333D5">
        <w:rPr>
          <w:highlight w:val="yellow"/>
        </w:rPr>
        <w:t>contact the DPC</w:t>
      </w:r>
      <w:r w:rsidR="000834AE">
        <w:t>.</w:t>
      </w:r>
      <w:r w:rsidR="00AD46D1" w:rsidRPr="001C11EC">
        <w:rPr>
          <w:rStyle w:val="FootnoteReference"/>
        </w:rPr>
        <w:footnoteReference w:id="10"/>
      </w:r>
    </w:p>
    <w:p w14:paraId="6332ED30" w14:textId="77777777" w:rsidR="009D3F8B" w:rsidRDefault="009D3F8B">
      <w:pPr>
        <w:rPr>
          <w:b/>
          <w:color w:val="00907E"/>
          <w:sz w:val="36"/>
          <w:szCs w:val="36"/>
        </w:rPr>
      </w:pPr>
      <w:bookmarkStart w:id="34" w:name="_owticsmiof9x" w:colFirst="0" w:colLast="0"/>
      <w:bookmarkEnd w:id="34"/>
      <w:r>
        <w:rPr>
          <w:color w:val="00907E"/>
        </w:rPr>
        <w:br w:type="page"/>
      </w:r>
    </w:p>
    <w:p w14:paraId="68C25C90" w14:textId="390F6E59" w:rsidR="00114E68" w:rsidRPr="003B0215" w:rsidRDefault="00B05C38" w:rsidP="003B0215">
      <w:pPr>
        <w:pStyle w:val="Heading2"/>
        <w:rPr>
          <w:color w:val="00907E"/>
        </w:rPr>
      </w:pPr>
      <w:bookmarkStart w:id="35" w:name="_Toc161236224"/>
      <w:bookmarkStart w:id="36" w:name="_Toc161920080"/>
      <w:r>
        <w:rPr>
          <w:color w:val="00907E"/>
        </w:rPr>
        <w:lastRenderedPageBreak/>
        <w:t>The Model</w:t>
      </w:r>
      <w:bookmarkEnd w:id="35"/>
      <w:bookmarkEnd w:id="36"/>
    </w:p>
    <w:p w14:paraId="3656B9AB" w14:textId="77777777" w:rsidR="00114E68" w:rsidRDefault="00114E68"/>
    <w:tbl>
      <w:tblPr>
        <w:tblStyle w:val="a"/>
        <w:tblW w:w="90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Pr>
      <w:tblGrid>
        <w:gridCol w:w="435"/>
        <w:gridCol w:w="1823"/>
        <w:gridCol w:w="6787"/>
      </w:tblGrid>
      <w:tr w:rsidR="00114E68" w14:paraId="5C6B43A8" w14:textId="77777777" w:rsidTr="001755BE">
        <w:trPr>
          <w:trHeight w:val="480"/>
        </w:trPr>
        <w:tc>
          <w:tcPr>
            <w:tcW w:w="9045" w:type="dxa"/>
            <w:gridSpan w:val="3"/>
            <w:shd w:val="clear" w:color="auto" w:fill="D9D9D9" w:themeFill="background1" w:themeFillShade="D9"/>
            <w:tcMar>
              <w:top w:w="100" w:type="dxa"/>
              <w:left w:w="100" w:type="dxa"/>
              <w:bottom w:w="100" w:type="dxa"/>
              <w:right w:w="100" w:type="dxa"/>
            </w:tcMar>
          </w:tcPr>
          <w:p w14:paraId="5C4DBF06" w14:textId="77777777" w:rsidR="00114E68" w:rsidRDefault="00B05C38">
            <w:pPr>
              <w:widowControl w:val="0"/>
              <w:rPr>
                <w:b/>
                <w:color w:val="00907E"/>
                <w:sz w:val="28"/>
                <w:szCs w:val="28"/>
              </w:rPr>
            </w:pPr>
            <w:r>
              <w:rPr>
                <w:b/>
                <w:color w:val="00907E"/>
                <w:sz w:val="28"/>
                <w:szCs w:val="28"/>
              </w:rPr>
              <w:t>Organizational capabilities</w:t>
            </w:r>
          </w:p>
        </w:tc>
      </w:tr>
      <w:tr w:rsidR="00114E68" w14:paraId="40CD0B8E" w14:textId="77777777" w:rsidTr="001755BE">
        <w:tc>
          <w:tcPr>
            <w:tcW w:w="435" w:type="dxa"/>
            <w:shd w:val="clear" w:color="auto" w:fill="auto"/>
            <w:tcMar>
              <w:top w:w="100" w:type="dxa"/>
              <w:left w:w="100" w:type="dxa"/>
              <w:bottom w:w="100" w:type="dxa"/>
              <w:right w:w="100" w:type="dxa"/>
            </w:tcMar>
          </w:tcPr>
          <w:p w14:paraId="5316D17B" w14:textId="77777777" w:rsidR="00114E68" w:rsidRDefault="00B05C38">
            <w:pPr>
              <w:widowControl w:val="0"/>
              <w:pBdr>
                <w:top w:val="nil"/>
                <w:left w:val="nil"/>
                <w:bottom w:val="nil"/>
                <w:right w:val="nil"/>
                <w:between w:val="nil"/>
              </w:pBdr>
            </w:pPr>
            <w:r>
              <w:t>A</w:t>
            </w:r>
          </w:p>
        </w:tc>
        <w:tc>
          <w:tcPr>
            <w:tcW w:w="1823" w:type="dxa"/>
            <w:shd w:val="clear" w:color="auto" w:fill="auto"/>
            <w:tcMar>
              <w:top w:w="100" w:type="dxa"/>
              <w:left w:w="100" w:type="dxa"/>
              <w:bottom w:w="100" w:type="dxa"/>
              <w:right w:w="100" w:type="dxa"/>
            </w:tcMar>
          </w:tcPr>
          <w:p w14:paraId="5FC13F9C" w14:textId="77777777" w:rsidR="00114E68" w:rsidRDefault="00000000">
            <w:pPr>
              <w:widowControl w:val="0"/>
              <w:pBdr>
                <w:top w:val="nil"/>
                <w:left w:val="nil"/>
                <w:bottom w:val="nil"/>
                <w:right w:val="nil"/>
                <w:between w:val="nil"/>
              </w:pBdr>
            </w:pPr>
            <w:hyperlink w:anchor="_p1rdwmcwf6af">
              <w:r w:rsidR="00B05C38">
                <w:rPr>
                  <w:color w:val="1155CC"/>
                  <w:u w:val="single"/>
                </w:rPr>
                <w:t>Organizational viability</w:t>
              </w:r>
            </w:hyperlink>
          </w:p>
        </w:tc>
        <w:tc>
          <w:tcPr>
            <w:tcW w:w="6787" w:type="dxa"/>
            <w:shd w:val="clear" w:color="auto" w:fill="auto"/>
            <w:tcMar>
              <w:top w:w="100" w:type="dxa"/>
              <w:left w:w="100" w:type="dxa"/>
              <w:bottom w:w="100" w:type="dxa"/>
              <w:right w:w="100" w:type="dxa"/>
            </w:tcMar>
          </w:tcPr>
          <w:p w14:paraId="1E78DB24" w14:textId="1F784CB7" w:rsidR="00114E68" w:rsidRPr="002C0D69" w:rsidRDefault="74A849DB" w:rsidP="74A849DB">
            <w:pPr>
              <w:spacing w:line="276" w:lineRule="auto"/>
              <w:rPr>
                <w:sz w:val="22"/>
                <w:szCs w:val="22"/>
              </w:rPr>
            </w:pPr>
            <w:r w:rsidRPr="002C0D69">
              <w:rPr>
                <w:sz w:val="22"/>
                <w:szCs w:val="22"/>
              </w:rPr>
              <w:t>Governance, organizational structure, staffing and resourcing of digital preservation activities.</w:t>
            </w:r>
          </w:p>
        </w:tc>
      </w:tr>
      <w:tr w:rsidR="00114E68" w14:paraId="59FEB05B" w14:textId="77777777" w:rsidTr="001755BE">
        <w:tc>
          <w:tcPr>
            <w:tcW w:w="435" w:type="dxa"/>
            <w:shd w:val="clear" w:color="auto" w:fill="auto"/>
            <w:tcMar>
              <w:top w:w="100" w:type="dxa"/>
              <w:left w:w="100" w:type="dxa"/>
              <w:bottom w:w="100" w:type="dxa"/>
              <w:right w:w="100" w:type="dxa"/>
            </w:tcMar>
          </w:tcPr>
          <w:p w14:paraId="61ED4E73" w14:textId="77777777" w:rsidR="00114E68" w:rsidRDefault="00B05C38">
            <w:pPr>
              <w:widowControl w:val="0"/>
              <w:pBdr>
                <w:top w:val="nil"/>
                <w:left w:val="nil"/>
                <w:bottom w:val="nil"/>
                <w:right w:val="nil"/>
                <w:between w:val="nil"/>
              </w:pBdr>
            </w:pPr>
            <w:r>
              <w:t>B</w:t>
            </w:r>
          </w:p>
        </w:tc>
        <w:tc>
          <w:tcPr>
            <w:tcW w:w="1823" w:type="dxa"/>
            <w:shd w:val="clear" w:color="auto" w:fill="auto"/>
            <w:tcMar>
              <w:top w:w="100" w:type="dxa"/>
              <w:left w:w="100" w:type="dxa"/>
              <w:bottom w:w="100" w:type="dxa"/>
              <w:right w:w="100" w:type="dxa"/>
            </w:tcMar>
          </w:tcPr>
          <w:p w14:paraId="68090FDE" w14:textId="77777777" w:rsidR="00114E68" w:rsidRDefault="00000000">
            <w:pPr>
              <w:widowControl w:val="0"/>
              <w:pBdr>
                <w:top w:val="nil"/>
                <w:left w:val="nil"/>
                <w:bottom w:val="nil"/>
                <w:right w:val="nil"/>
                <w:between w:val="nil"/>
              </w:pBdr>
            </w:pPr>
            <w:hyperlink w:anchor="_syr20u5owm3y">
              <w:r w:rsidR="00B05C38">
                <w:rPr>
                  <w:color w:val="1155CC"/>
                  <w:u w:val="single"/>
                </w:rPr>
                <w:t>Policy and strategy</w:t>
              </w:r>
            </w:hyperlink>
          </w:p>
        </w:tc>
        <w:tc>
          <w:tcPr>
            <w:tcW w:w="6787" w:type="dxa"/>
            <w:shd w:val="clear" w:color="auto" w:fill="auto"/>
            <w:tcMar>
              <w:top w:w="100" w:type="dxa"/>
              <w:left w:w="100" w:type="dxa"/>
              <w:bottom w:w="100" w:type="dxa"/>
              <w:right w:w="100" w:type="dxa"/>
            </w:tcMar>
          </w:tcPr>
          <w:p w14:paraId="37ED5192" w14:textId="77777777" w:rsidR="00114E68" w:rsidRPr="002C0D69" w:rsidRDefault="00B05C38">
            <w:pPr>
              <w:spacing w:line="276" w:lineRule="auto"/>
              <w:rPr>
                <w:sz w:val="22"/>
                <w:szCs w:val="22"/>
              </w:rPr>
            </w:pPr>
            <w:r w:rsidRPr="002C0D69">
              <w:rPr>
                <w:sz w:val="22"/>
                <w:szCs w:val="22"/>
              </w:rPr>
              <w:t>Policies, strategies, and procedures which govern the operation and management of the digital archive.</w:t>
            </w:r>
          </w:p>
        </w:tc>
      </w:tr>
      <w:tr w:rsidR="00114E68" w14:paraId="32576552" w14:textId="77777777" w:rsidTr="001755BE">
        <w:tc>
          <w:tcPr>
            <w:tcW w:w="435" w:type="dxa"/>
            <w:shd w:val="clear" w:color="auto" w:fill="auto"/>
            <w:tcMar>
              <w:top w:w="100" w:type="dxa"/>
              <w:left w:w="100" w:type="dxa"/>
              <w:bottom w:w="100" w:type="dxa"/>
              <w:right w:w="100" w:type="dxa"/>
            </w:tcMar>
          </w:tcPr>
          <w:p w14:paraId="37AAF844" w14:textId="77777777" w:rsidR="00114E68" w:rsidRDefault="00B05C38">
            <w:pPr>
              <w:widowControl w:val="0"/>
            </w:pPr>
            <w:r>
              <w:t>C</w:t>
            </w:r>
          </w:p>
        </w:tc>
        <w:tc>
          <w:tcPr>
            <w:tcW w:w="1823" w:type="dxa"/>
            <w:shd w:val="clear" w:color="auto" w:fill="auto"/>
            <w:tcMar>
              <w:top w:w="100" w:type="dxa"/>
              <w:left w:w="100" w:type="dxa"/>
              <w:bottom w:w="100" w:type="dxa"/>
              <w:right w:w="100" w:type="dxa"/>
            </w:tcMar>
          </w:tcPr>
          <w:p w14:paraId="1B1AA95E" w14:textId="2597BF43" w:rsidR="00114E68" w:rsidRDefault="00000000">
            <w:pPr>
              <w:widowControl w:val="0"/>
            </w:pPr>
            <w:hyperlink w:anchor="_5oa80jsgnal6">
              <w:r w:rsidR="00B05C38">
                <w:rPr>
                  <w:color w:val="1155CC"/>
                  <w:u w:val="single"/>
                </w:rPr>
                <w:t xml:space="preserve">Legal </w:t>
              </w:r>
              <w:r w:rsidR="00490749" w:rsidRPr="003333D5">
                <w:rPr>
                  <w:color w:val="1155CC"/>
                  <w:highlight w:val="yellow"/>
                  <w:u w:val="single"/>
                </w:rPr>
                <w:t>and ethical</w:t>
              </w:r>
            </w:hyperlink>
          </w:p>
        </w:tc>
        <w:tc>
          <w:tcPr>
            <w:tcW w:w="6787" w:type="dxa"/>
            <w:shd w:val="clear" w:color="auto" w:fill="auto"/>
            <w:tcMar>
              <w:top w:w="100" w:type="dxa"/>
              <w:left w:w="100" w:type="dxa"/>
              <w:bottom w:w="100" w:type="dxa"/>
              <w:right w:w="100" w:type="dxa"/>
            </w:tcMar>
          </w:tcPr>
          <w:p w14:paraId="241CD37C" w14:textId="4991320D" w:rsidR="00114E68" w:rsidRPr="002C0D69" w:rsidRDefault="00A446D2">
            <w:pPr>
              <w:spacing w:line="276" w:lineRule="auto"/>
              <w:rPr>
                <w:sz w:val="22"/>
                <w:szCs w:val="22"/>
              </w:rPr>
            </w:pPr>
            <w:r w:rsidRPr="003333D5">
              <w:rPr>
                <w:sz w:val="22"/>
                <w:szCs w:val="22"/>
              </w:rPr>
              <w:t>Management of legal</w:t>
            </w:r>
            <w:r w:rsidR="00401D61" w:rsidRPr="003333D5">
              <w:rPr>
                <w:sz w:val="22"/>
                <w:szCs w:val="22"/>
                <w:highlight w:val="yellow"/>
              </w:rPr>
              <w:t>, social and cultural</w:t>
            </w:r>
            <w:r w:rsidRPr="003333D5">
              <w:rPr>
                <w:sz w:val="22"/>
                <w:szCs w:val="22"/>
              </w:rPr>
              <w:t xml:space="preserve"> rights and responsibilities, compliance with relevant regulation and adherence to </w:t>
            </w:r>
            <w:r w:rsidR="00401D61" w:rsidRPr="003333D5">
              <w:rPr>
                <w:sz w:val="22"/>
                <w:szCs w:val="22"/>
                <w:highlight w:val="yellow"/>
              </w:rPr>
              <w:t xml:space="preserve">codes of </w:t>
            </w:r>
            <w:r w:rsidRPr="003333D5">
              <w:rPr>
                <w:sz w:val="22"/>
                <w:szCs w:val="22"/>
                <w:highlight w:val="yellow"/>
              </w:rPr>
              <w:t>ethics</w:t>
            </w:r>
            <w:r w:rsidRPr="003333D5">
              <w:rPr>
                <w:sz w:val="22"/>
                <w:szCs w:val="22"/>
              </w:rPr>
              <w:t xml:space="preserve"> related to </w:t>
            </w:r>
            <w:r w:rsidR="00792B80" w:rsidRPr="003333D5">
              <w:rPr>
                <w:sz w:val="22"/>
                <w:szCs w:val="22"/>
              </w:rPr>
              <w:t xml:space="preserve">acquiring, </w:t>
            </w:r>
            <w:r w:rsidRPr="003333D5">
              <w:rPr>
                <w:sz w:val="22"/>
                <w:szCs w:val="22"/>
              </w:rPr>
              <w:t>preserving and providing access to digital content.</w:t>
            </w:r>
          </w:p>
        </w:tc>
      </w:tr>
      <w:tr w:rsidR="00114E68" w14:paraId="62D1F494" w14:textId="77777777" w:rsidTr="001755BE">
        <w:tc>
          <w:tcPr>
            <w:tcW w:w="435" w:type="dxa"/>
            <w:shd w:val="clear" w:color="auto" w:fill="auto"/>
            <w:tcMar>
              <w:top w:w="100" w:type="dxa"/>
              <w:left w:w="100" w:type="dxa"/>
              <w:bottom w:w="100" w:type="dxa"/>
              <w:right w:w="100" w:type="dxa"/>
            </w:tcMar>
          </w:tcPr>
          <w:p w14:paraId="61740529" w14:textId="77777777" w:rsidR="00114E68" w:rsidRDefault="00B05C38">
            <w:pPr>
              <w:widowControl w:val="0"/>
              <w:pBdr>
                <w:top w:val="nil"/>
                <w:left w:val="nil"/>
                <w:bottom w:val="nil"/>
                <w:right w:val="nil"/>
                <w:between w:val="nil"/>
              </w:pBdr>
            </w:pPr>
            <w:r>
              <w:t>D</w:t>
            </w:r>
          </w:p>
        </w:tc>
        <w:tc>
          <w:tcPr>
            <w:tcW w:w="1823" w:type="dxa"/>
            <w:shd w:val="clear" w:color="auto" w:fill="auto"/>
            <w:tcMar>
              <w:top w:w="100" w:type="dxa"/>
              <w:left w:w="100" w:type="dxa"/>
              <w:bottom w:w="100" w:type="dxa"/>
              <w:right w:w="100" w:type="dxa"/>
            </w:tcMar>
          </w:tcPr>
          <w:p w14:paraId="3D49ED1B" w14:textId="77777777" w:rsidR="00114E68" w:rsidRDefault="00000000">
            <w:pPr>
              <w:widowControl w:val="0"/>
              <w:pBdr>
                <w:top w:val="nil"/>
                <w:left w:val="nil"/>
                <w:bottom w:val="nil"/>
                <w:right w:val="nil"/>
                <w:between w:val="nil"/>
              </w:pBdr>
            </w:pPr>
            <w:hyperlink w:anchor="_li2cpwfnrvoo">
              <w:r w:rsidR="00B05C38">
                <w:rPr>
                  <w:color w:val="1155CC"/>
                  <w:u w:val="single"/>
                </w:rPr>
                <w:t>IT capability</w:t>
              </w:r>
            </w:hyperlink>
          </w:p>
        </w:tc>
        <w:tc>
          <w:tcPr>
            <w:tcW w:w="6787" w:type="dxa"/>
            <w:shd w:val="clear" w:color="auto" w:fill="auto"/>
            <w:tcMar>
              <w:top w:w="100" w:type="dxa"/>
              <w:left w:w="100" w:type="dxa"/>
              <w:bottom w:w="100" w:type="dxa"/>
              <w:right w:w="100" w:type="dxa"/>
            </w:tcMar>
          </w:tcPr>
          <w:p w14:paraId="3769664C" w14:textId="77777777" w:rsidR="00114E68" w:rsidRPr="002C0D69" w:rsidRDefault="00B05C38">
            <w:pPr>
              <w:keepNext/>
              <w:spacing w:line="276" w:lineRule="auto"/>
              <w:rPr>
                <w:sz w:val="22"/>
                <w:szCs w:val="22"/>
              </w:rPr>
            </w:pPr>
            <w:r w:rsidRPr="002C0D69">
              <w:rPr>
                <w:sz w:val="22"/>
                <w:szCs w:val="22"/>
              </w:rPr>
              <w:t>Information Technology capabilities for supporting digital preservation activities.</w:t>
            </w:r>
          </w:p>
        </w:tc>
      </w:tr>
      <w:tr w:rsidR="00114E68" w14:paraId="420CED4D" w14:textId="77777777" w:rsidTr="001755BE">
        <w:tc>
          <w:tcPr>
            <w:tcW w:w="435" w:type="dxa"/>
            <w:shd w:val="clear" w:color="auto" w:fill="auto"/>
            <w:tcMar>
              <w:top w:w="100" w:type="dxa"/>
              <w:left w:w="100" w:type="dxa"/>
              <w:bottom w:w="100" w:type="dxa"/>
              <w:right w:w="100" w:type="dxa"/>
            </w:tcMar>
          </w:tcPr>
          <w:p w14:paraId="65AEDD99" w14:textId="77777777" w:rsidR="00114E68" w:rsidRDefault="00B05C38">
            <w:pPr>
              <w:widowControl w:val="0"/>
              <w:pBdr>
                <w:top w:val="nil"/>
                <w:left w:val="nil"/>
                <w:bottom w:val="nil"/>
                <w:right w:val="nil"/>
                <w:between w:val="nil"/>
              </w:pBdr>
            </w:pPr>
            <w:r>
              <w:t>E</w:t>
            </w:r>
          </w:p>
        </w:tc>
        <w:tc>
          <w:tcPr>
            <w:tcW w:w="1823" w:type="dxa"/>
            <w:shd w:val="clear" w:color="auto" w:fill="auto"/>
            <w:tcMar>
              <w:top w:w="100" w:type="dxa"/>
              <w:left w:w="100" w:type="dxa"/>
              <w:bottom w:w="100" w:type="dxa"/>
              <w:right w:w="100" w:type="dxa"/>
            </w:tcMar>
          </w:tcPr>
          <w:p w14:paraId="4B1D87A9" w14:textId="77777777" w:rsidR="00114E68" w:rsidRDefault="00000000">
            <w:pPr>
              <w:widowControl w:val="0"/>
              <w:pBdr>
                <w:top w:val="nil"/>
                <w:left w:val="nil"/>
                <w:bottom w:val="nil"/>
                <w:right w:val="nil"/>
                <w:between w:val="nil"/>
              </w:pBdr>
            </w:pPr>
            <w:hyperlink w:anchor="_mmnv1iaeinoe">
              <w:r w:rsidR="00B05C38">
                <w:rPr>
                  <w:color w:val="1155CC"/>
                  <w:u w:val="single"/>
                </w:rPr>
                <w:t>Continuous improvement</w:t>
              </w:r>
            </w:hyperlink>
          </w:p>
        </w:tc>
        <w:tc>
          <w:tcPr>
            <w:tcW w:w="6787" w:type="dxa"/>
            <w:shd w:val="clear" w:color="auto" w:fill="auto"/>
            <w:tcMar>
              <w:top w:w="100" w:type="dxa"/>
              <w:left w:w="100" w:type="dxa"/>
              <w:bottom w:w="100" w:type="dxa"/>
              <w:right w:w="100" w:type="dxa"/>
            </w:tcMar>
          </w:tcPr>
          <w:p w14:paraId="3F142C43" w14:textId="77777777" w:rsidR="00114E68" w:rsidRPr="002C0D69" w:rsidRDefault="00B05C38">
            <w:pPr>
              <w:keepNext/>
              <w:spacing w:line="276" w:lineRule="auto"/>
              <w:rPr>
                <w:sz w:val="22"/>
                <w:szCs w:val="22"/>
              </w:rPr>
            </w:pPr>
            <w:r w:rsidRPr="002C0D69">
              <w:rPr>
                <w:sz w:val="22"/>
                <w:szCs w:val="22"/>
              </w:rPr>
              <w:t>Processes for the assessment of current digital preservation capabilities, the definition of goals and the monitoring of progress.</w:t>
            </w:r>
          </w:p>
        </w:tc>
      </w:tr>
      <w:tr w:rsidR="00114E68" w14:paraId="7329E0E1" w14:textId="77777777" w:rsidTr="001755BE">
        <w:tc>
          <w:tcPr>
            <w:tcW w:w="435" w:type="dxa"/>
            <w:shd w:val="clear" w:color="auto" w:fill="auto"/>
            <w:tcMar>
              <w:top w:w="100" w:type="dxa"/>
              <w:left w:w="100" w:type="dxa"/>
              <w:bottom w:w="100" w:type="dxa"/>
              <w:right w:w="100" w:type="dxa"/>
            </w:tcMar>
          </w:tcPr>
          <w:p w14:paraId="632692EA" w14:textId="77777777" w:rsidR="00114E68" w:rsidRDefault="00B05C38">
            <w:pPr>
              <w:widowControl w:val="0"/>
              <w:pBdr>
                <w:top w:val="nil"/>
                <w:left w:val="nil"/>
                <w:bottom w:val="nil"/>
                <w:right w:val="nil"/>
                <w:between w:val="nil"/>
              </w:pBdr>
            </w:pPr>
            <w:r>
              <w:t>F</w:t>
            </w:r>
          </w:p>
        </w:tc>
        <w:tc>
          <w:tcPr>
            <w:tcW w:w="1823" w:type="dxa"/>
            <w:shd w:val="clear" w:color="auto" w:fill="auto"/>
            <w:tcMar>
              <w:top w:w="100" w:type="dxa"/>
              <w:left w:w="100" w:type="dxa"/>
              <w:bottom w:w="100" w:type="dxa"/>
              <w:right w:w="100" w:type="dxa"/>
            </w:tcMar>
          </w:tcPr>
          <w:p w14:paraId="32FF993E" w14:textId="77777777" w:rsidR="00114E68" w:rsidRDefault="00000000">
            <w:pPr>
              <w:widowControl w:val="0"/>
              <w:pBdr>
                <w:top w:val="nil"/>
                <w:left w:val="nil"/>
                <w:bottom w:val="nil"/>
                <w:right w:val="nil"/>
                <w:between w:val="nil"/>
              </w:pBdr>
            </w:pPr>
            <w:hyperlink w:anchor="_1yd1yrst32z8">
              <w:r w:rsidR="00B05C38">
                <w:rPr>
                  <w:color w:val="1155CC"/>
                  <w:u w:val="single"/>
                </w:rPr>
                <w:t>Community</w:t>
              </w:r>
            </w:hyperlink>
          </w:p>
        </w:tc>
        <w:tc>
          <w:tcPr>
            <w:tcW w:w="6787" w:type="dxa"/>
            <w:shd w:val="clear" w:color="auto" w:fill="auto"/>
            <w:tcMar>
              <w:top w:w="100" w:type="dxa"/>
              <w:left w:w="100" w:type="dxa"/>
              <w:bottom w:w="100" w:type="dxa"/>
              <w:right w:w="100" w:type="dxa"/>
            </w:tcMar>
          </w:tcPr>
          <w:p w14:paraId="1B1A20F3" w14:textId="77777777" w:rsidR="00114E68" w:rsidRPr="002C0D69" w:rsidRDefault="00B05C38">
            <w:pPr>
              <w:keepNext/>
              <w:spacing w:line="276" w:lineRule="auto"/>
              <w:rPr>
                <w:sz w:val="22"/>
                <w:szCs w:val="22"/>
              </w:rPr>
            </w:pPr>
            <w:r w:rsidRPr="002C0D69">
              <w:rPr>
                <w:sz w:val="22"/>
                <w:szCs w:val="22"/>
              </w:rPr>
              <w:t>Engagement with and contribution to the wider digital preservation community.</w:t>
            </w:r>
          </w:p>
        </w:tc>
      </w:tr>
      <w:tr w:rsidR="00114E68" w14:paraId="6C8074A9" w14:textId="77777777" w:rsidTr="001755BE">
        <w:trPr>
          <w:trHeight w:val="480"/>
        </w:trPr>
        <w:tc>
          <w:tcPr>
            <w:tcW w:w="9045" w:type="dxa"/>
            <w:gridSpan w:val="3"/>
            <w:shd w:val="clear" w:color="auto" w:fill="D9D9D9" w:themeFill="background1" w:themeFillShade="D9"/>
            <w:tcMar>
              <w:top w:w="100" w:type="dxa"/>
              <w:left w:w="100" w:type="dxa"/>
              <w:bottom w:w="100" w:type="dxa"/>
              <w:right w:w="100" w:type="dxa"/>
            </w:tcMar>
          </w:tcPr>
          <w:p w14:paraId="4C494680" w14:textId="77777777" w:rsidR="00114E68" w:rsidRPr="00373E2F" w:rsidRDefault="00B05C38">
            <w:pPr>
              <w:widowControl w:val="0"/>
              <w:rPr>
                <w:b/>
                <w:color w:val="00907E"/>
                <w:sz w:val="28"/>
                <w:szCs w:val="28"/>
              </w:rPr>
            </w:pPr>
            <w:r w:rsidRPr="00373E2F">
              <w:rPr>
                <w:b/>
                <w:color w:val="00907E"/>
                <w:sz w:val="28"/>
                <w:szCs w:val="28"/>
              </w:rPr>
              <w:t>Service capabilities</w:t>
            </w:r>
          </w:p>
        </w:tc>
      </w:tr>
      <w:tr w:rsidR="00114E68" w14:paraId="1AFEE86E" w14:textId="77777777" w:rsidTr="001755BE">
        <w:tc>
          <w:tcPr>
            <w:tcW w:w="435" w:type="dxa"/>
            <w:shd w:val="clear" w:color="auto" w:fill="auto"/>
            <w:tcMar>
              <w:top w:w="100" w:type="dxa"/>
              <w:left w:w="100" w:type="dxa"/>
              <w:bottom w:w="100" w:type="dxa"/>
              <w:right w:w="100" w:type="dxa"/>
            </w:tcMar>
          </w:tcPr>
          <w:p w14:paraId="57DE78E1" w14:textId="77777777" w:rsidR="00114E68" w:rsidRDefault="00B05C38">
            <w:pPr>
              <w:widowControl w:val="0"/>
              <w:pBdr>
                <w:top w:val="nil"/>
                <w:left w:val="nil"/>
                <w:bottom w:val="nil"/>
                <w:right w:val="nil"/>
                <w:between w:val="nil"/>
              </w:pBdr>
            </w:pPr>
            <w:r>
              <w:t>G</w:t>
            </w:r>
          </w:p>
        </w:tc>
        <w:tc>
          <w:tcPr>
            <w:tcW w:w="1823" w:type="dxa"/>
            <w:shd w:val="clear" w:color="auto" w:fill="auto"/>
            <w:tcMar>
              <w:top w:w="100" w:type="dxa"/>
              <w:left w:w="100" w:type="dxa"/>
              <w:bottom w:w="100" w:type="dxa"/>
              <w:right w:w="100" w:type="dxa"/>
            </w:tcMar>
          </w:tcPr>
          <w:p w14:paraId="58C2DAA4" w14:textId="77777777" w:rsidR="00114E68" w:rsidRDefault="00000000">
            <w:pPr>
              <w:widowControl w:val="0"/>
              <w:pBdr>
                <w:top w:val="nil"/>
                <w:left w:val="nil"/>
                <w:bottom w:val="nil"/>
                <w:right w:val="nil"/>
                <w:between w:val="nil"/>
              </w:pBdr>
            </w:pPr>
            <w:hyperlink w:anchor="_7rd6ztn3c0y8">
              <w:r w:rsidR="00B05C38">
                <w:rPr>
                  <w:color w:val="1155CC"/>
                  <w:u w:val="single"/>
                </w:rPr>
                <w:t>Acquisition, transfer and ingest</w:t>
              </w:r>
            </w:hyperlink>
          </w:p>
        </w:tc>
        <w:tc>
          <w:tcPr>
            <w:tcW w:w="6787" w:type="dxa"/>
            <w:shd w:val="clear" w:color="auto" w:fill="auto"/>
            <w:tcMar>
              <w:top w:w="100" w:type="dxa"/>
              <w:left w:w="100" w:type="dxa"/>
              <w:bottom w:w="100" w:type="dxa"/>
              <w:right w:w="100" w:type="dxa"/>
            </w:tcMar>
          </w:tcPr>
          <w:p w14:paraId="58439D1D" w14:textId="77777777" w:rsidR="00114E68" w:rsidRPr="002C0D69" w:rsidRDefault="00B05C38">
            <w:pPr>
              <w:spacing w:line="276" w:lineRule="auto"/>
              <w:rPr>
                <w:sz w:val="22"/>
                <w:szCs w:val="22"/>
              </w:rPr>
            </w:pPr>
            <w:r w:rsidRPr="002C0D69">
              <w:rPr>
                <w:sz w:val="22"/>
                <w:szCs w:val="22"/>
              </w:rPr>
              <w:t>Processes to acquire or transfer content and ingest it into a digital archive.</w:t>
            </w:r>
          </w:p>
        </w:tc>
      </w:tr>
      <w:tr w:rsidR="00114E68" w14:paraId="4C5E5956" w14:textId="77777777" w:rsidTr="001755BE">
        <w:tc>
          <w:tcPr>
            <w:tcW w:w="435" w:type="dxa"/>
            <w:shd w:val="clear" w:color="auto" w:fill="auto"/>
            <w:tcMar>
              <w:top w:w="100" w:type="dxa"/>
              <w:left w:w="100" w:type="dxa"/>
              <w:bottom w:w="100" w:type="dxa"/>
              <w:right w:w="100" w:type="dxa"/>
            </w:tcMar>
          </w:tcPr>
          <w:p w14:paraId="140DA07A" w14:textId="77777777" w:rsidR="00114E68" w:rsidRDefault="00B05C38">
            <w:pPr>
              <w:widowControl w:val="0"/>
              <w:pBdr>
                <w:top w:val="nil"/>
                <w:left w:val="nil"/>
                <w:bottom w:val="nil"/>
                <w:right w:val="nil"/>
                <w:between w:val="nil"/>
              </w:pBdr>
            </w:pPr>
            <w:r>
              <w:t>H</w:t>
            </w:r>
          </w:p>
        </w:tc>
        <w:tc>
          <w:tcPr>
            <w:tcW w:w="1823" w:type="dxa"/>
            <w:shd w:val="clear" w:color="auto" w:fill="auto"/>
            <w:tcMar>
              <w:top w:w="100" w:type="dxa"/>
              <w:left w:w="100" w:type="dxa"/>
              <w:bottom w:w="100" w:type="dxa"/>
              <w:right w:w="100" w:type="dxa"/>
            </w:tcMar>
          </w:tcPr>
          <w:p w14:paraId="3F2C5BE8" w14:textId="77777777" w:rsidR="00114E68" w:rsidRDefault="00000000">
            <w:pPr>
              <w:widowControl w:val="0"/>
              <w:pBdr>
                <w:top w:val="nil"/>
                <w:left w:val="nil"/>
                <w:bottom w:val="nil"/>
                <w:right w:val="nil"/>
                <w:between w:val="nil"/>
              </w:pBdr>
            </w:pPr>
            <w:hyperlink w:anchor="_a6lrpcf1pf53">
              <w:r w:rsidR="00B05C38">
                <w:rPr>
                  <w:color w:val="1155CC"/>
                  <w:u w:val="single"/>
                </w:rPr>
                <w:t xml:space="preserve">Bitstream </w:t>
              </w:r>
            </w:hyperlink>
            <w:hyperlink w:anchor="_a6lrpcf1pf53">
              <w:r w:rsidR="00B05C38">
                <w:rPr>
                  <w:color w:val="1155CC"/>
                  <w:u w:val="single"/>
                </w:rPr>
                <w:t>preservation</w:t>
              </w:r>
            </w:hyperlink>
          </w:p>
        </w:tc>
        <w:tc>
          <w:tcPr>
            <w:tcW w:w="6787" w:type="dxa"/>
            <w:shd w:val="clear" w:color="auto" w:fill="auto"/>
            <w:tcMar>
              <w:top w:w="100" w:type="dxa"/>
              <w:left w:w="100" w:type="dxa"/>
              <w:bottom w:w="100" w:type="dxa"/>
              <w:right w:w="100" w:type="dxa"/>
            </w:tcMar>
          </w:tcPr>
          <w:p w14:paraId="401D8E6F" w14:textId="77777777" w:rsidR="00114E68" w:rsidRPr="002C0D69" w:rsidRDefault="00B05C38">
            <w:pPr>
              <w:spacing w:line="276" w:lineRule="auto"/>
              <w:rPr>
                <w:sz w:val="22"/>
                <w:szCs w:val="22"/>
              </w:rPr>
            </w:pPr>
            <w:r w:rsidRPr="002C0D69">
              <w:rPr>
                <w:sz w:val="22"/>
                <w:szCs w:val="22"/>
              </w:rPr>
              <w:t>Processes to ensure the storage and integrity of digital content to be preserved.</w:t>
            </w:r>
          </w:p>
        </w:tc>
      </w:tr>
      <w:tr w:rsidR="00114E68" w14:paraId="49E7B938" w14:textId="77777777" w:rsidTr="001755BE">
        <w:tc>
          <w:tcPr>
            <w:tcW w:w="435" w:type="dxa"/>
            <w:shd w:val="clear" w:color="auto" w:fill="auto"/>
            <w:tcMar>
              <w:top w:w="100" w:type="dxa"/>
              <w:left w:w="100" w:type="dxa"/>
              <w:bottom w:w="100" w:type="dxa"/>
              <w:right w:w="100" w:type="dxa"/>
            </w:tcMar>
          </w:tcPr>
          <w:p w14:paraId="2906B3E5" w14:textId="77777777" w:rsidR="00114E68" w:rsidRDefault="00B05C38">
            <w:pPr>
              <w:widowControl w:val="0"/>
              <w:pBdr>
                <w:top w:val="nil"/>
                <w:left w:val="nil"/>
                <w:bottom w:val="nil"/>
                <w:right w:val="nil"/>
                <w:between w:val="nil"/>
              </w:pBdr>
            </w:pPr>
            <w:r>
              <w:t>I</w:t>
            </w:r>
          </w:p>
        </w:tc>
        <w:tc>
          <w:tcPr>
            <w:tcW w:w="1823" w:type="dxa"/>
            <w:shd w:val="clear" w:color="auto" w:fill="auto"/>
            <w:tcMar>
              <w:top w:w="100" w:type="dxa"/>
              <w:left w:w="100" w:type="dxa"/>
              <w:bottom w:w="100" w:type="dxa"/>
              <w:right w:w="100" w:type="dxa"/>
            </w:tcMar>
          </w:tcPr>
          <w:p w14:paraId="6805B984" w14:textId="77777777" w:rsidR="00114E68" w:rsidRDefault="00000000">
            <w:pPr>
              <w:widowControl w:val="0"/>
              <w:pBdr>
                <w:top w:val="nil"/>
                <w:left w:val="nil"/>
                <w:bottom w:val="nil"/>
                <w:right w:val="nil"/>
                <w:between w:val="nil"/>
              </w:pBdr>
            </w:pPr>
            <w:hyperlink w:anchor="_a5hivj56bie0">
              <w:r w:rsidR="00B05C38">
                <w:rPr>
                  <w:color w:val="1155CC"/>
                  <w:u w:val="single"/>
                </w:rPr>
                <w:t>Content preservation</w:t>
              </w:r>
            </w:hyperlink>
          </w:p>
        </w:tc>
        <w:tc>
          <w:tcPr>
            <w:tcW w:w="6787" w:type="dxa"/>
            <w:shd w:val="clear" w:color="auto" w:fill="auto"/>
            <w:tcMar>
              <w:top w:w="100" w:type="dxa"/>
              <w:left w:w="100" w:type="dxa"/>
              <w:bottom w:w="100" w:type="dxa"/>
              <w:right w:w="100" w:type="dxa"/>
            </w:tcMar>
          </w:tcPr>
          <w:p w14:paraId="48B6BC55" w14:textId="72E5900C" w:rsidR="00114E68" w:rsidRPr="002C0D69" w:rsidRDefault="00B05C38">
            <w:pPr>
              <w:spacing w:line="276" w:lineRule="auto"/>
              <w:rPr>
                <w:sz w:val="22"/>
                <w:szCs w:val="22"/>
              </w:rPr>
            </w:pPr>
            <w:r w:rsidRPr="002C0D69">
              <w:rPr>
                <w:sz w:val="22"/>
                <w:szCs w:val="22"/>
              </w:rPr>
              <w:t>Processes to preserve the meaning</w:t>
            </w:r>
            <w:r w:rsidR="000878C4">
              <w:rPr>
                <w:sz w:val="22"/>
                <w:szCs w:val="22"/>
              </w:rPr>
              <w:t xml:space="preserve">, </w:t>
            </w:r>
            <w:r w:rsidR="000878C4" w:rsidRPr="003333D5">
              <w:rPr>
                <w:sz w:val="22"/>
                <w:szCs w:val="22"/>
                <w:highlight w:val="yellow"/>
              </w:rPr>
              <w:t>usability</w:t>
            </w:r>
            <w:r w:rsidRPr="003333D5">
              <w:rPr>
                <w:sz w:val="22"/>
                <w:szCs w:val="22"/>
                <w:highlight w:val="yellow"/>
              </w:rPr>
              <w:t xml:space="preserve"> </w:t>
            </w:r>
            <w:r w:rsidR="007572E3" w:rsidRPr="003333D5">
              <w:rPr>
                <w:sz w:val="22"/>
                <w:szCs w:val="22"/>
                <w:highlight w:val="yellow"/>
              </w:rPr>
              <w:t>and</w:t>
            </w:r>
            <w:r w:rsidR="00963961" w:rsidRPr="003333D5">
              <w:rPr>
                <w:sz w:val="22"/>
                <w:szCs w:val="22"/>
                <w:highlight w:val="yellow"/>
              </w:rPr>
              <w:t xml:space="preserve"> functionality </w:t>
            </w:r>
            <w:r w:rsidRPr="003333D5">
              <w:rPr>
                <w:sz w:val="22"/>
                <w:szCs w:val="22"/>
                <w:highlight w:val="yellow"/>
              </w:rPr>
              <w:t>of the digital content over time.</w:t>
            </w:r>
          </w:p>
        </w:tc>
      </w:tr>
      <w:tr w:rsidR="00114E68" w14:paraId="02FDD7FA" w14:textId="77777777" w:rsidTr="001755BE">
        <w:tc>
          <w:tcPr>
            <w:tcW w:w="435" w:type="dxa"/>
            <w:shd w:val="clear" w:color="auto" w:fill="auto"/>
            <w:tcMar>
              <w:top w:w="100" w:type="dxa"/>
              <w:left w:w="100" w:type="dxa"/>
              <w:bottom w:w="100" w:type="dxa"/>
              <w:right w:w="100" w:type="dxa"/>
            </w:tcMar>
          </w:tcPr>
          <w:p w14:paraId="3C1FE3A3" w14:textId="77777777" w:rsidR="00114E68" w:rsidRDefault="00B05C38">
            <w:pPr>
              <w:widowControl w:val="0"/>
              <w:pBdr>
                <w:top w:val="nil"/>
                <w:left w:val="nil"/>
                <w:bottom w:val="nil"/>
                <w:right w:val="nil"/>
                <w:between w:val="nil"/>
              </w:pBdr>
            </w:pPr>
            <w:r>
              <w:t>J</w:t>
            </w:r>
          </w:p>
        </w:tc>
        <w:tc>
          <w:tcPr>
            <w:tcW w:w="1823" w:type="dxa"/>
            <w:shd w:val="clear" w:color="auto" w:fill="auto"/>
            <w:tcMar>
              <w:top w:w="100" w:type="dxa"/>
              <w:left w:w="100" w:type="dxa"/>
              <w:bottom w:w="100" w:type="dxa"/>
              <w:right w:w="100" w:type="dxa"/>
            </w:tcMar>
          </w:tcPr>
          <w:p w14:paraId="64D385A8" w14:textId="77777777" w:rsidR="00114E68" w:rsidRDefault="00000000">
            <w:pPr>
              <w:widowControl w:val="0"/>
              <w:pBdr>
                <w:top w:val="nil"/>
                <w:left w:val="nil"/>
                <w:bottom w:val="nil"/>
                <w:right w:val="nil"/>
                <w:between w:val="nil"/>
              </w:pBdr>
            </w:pPr>
            <w:hyperlink w:anchor="_uq2xskw63qfi">
              <w:r w:rsidR="00B05C38">
                <w:rPr>
                  <w:color w:val="1155CC"/>
                  <w:u w:val="single"/>
                </w:rPr>
                <w:t>Metadata management</w:t>
              </w:r>
            </w:hyperlink>
          </w:p>
        </w:tc>
        <w:tc>
          <w:tcPr>
            <w:tcW w:w="6787" w:type="dxa"/>
            <w:shd w:val="clear" w:color="auto" w:fill="auto"/>
            <w:tcMar>
              <w:top w:w="100" w:type="dxa"/>
              <w:left w:w="100" w:type="dxa"/>
              <w:bottom w:w="100" w:type="dxa"/>
              <w:right w:w="100" w:type="dxa"/>
            </w:tcMar>
          </w:tcPr>
          <w:p w14:paraId="12A968C8" w14:textId="72D5BF48" w:rsidR="00114E68" w:rsidRPr="002C0D69" w:rsidRDefault="00B05C38">
            <w:pPr>
              <w:spacing w:line="276" w:lineRule="auto"/>
              <w:rPr>
                <w:sz w:val="22"/>
                <w:szCs w:val="22"/>
              </w:rPr>
            </w:pPr>
            <w:r w:rsidRPr="002C0D69">
              <w:rPr>
                <w:sz w:val="22"/>
                <w:szCs w:val="22"/>
              </w:rPr>
              <w:t xml:space="preserve">Processes to create and maintain sufficient metadata to support preservation, </w:t>
            </w:r>
            <w:r w:rsidR="00993693" w:rsidRPr="001C11EC">
              <w:rPr>
                <w:sz w:val="22"/>
                <w:szCs w:val="22"/>
              </w:rPr>
              <w:t>discovery</w:t>
            </w:r>
            <w:r w:rsidRPr="002C0D69">
              <w:rPr>
                <w:sz w:val="22"/>
                <w:szCs w:val="22"/>
              </w:rPr>
              <w:t xml:space="preserve"> and use of preserved digital content.</w:t>
            </w:r>
          </w:p>
        </w:tc>
      </w:tr>
      <w:tr w:rsidR="00114E68" w14:paraId="5CBF28B4" w14:textId="77777777" w:rsidTr="001755BE">
        <w:tc>
          <w:tcPr>
            <w:tcW w:w="435" w:type="dxa"/>
            <w:shd w:val="clear" w:color="auto" w:fill="auto"/>
            <w:tcMar>
              <w:top w:w="100" w:type="dxa"/>
              <w:left w:w="100" w:type="dxa"/>
              <w:bottom w:w="100" w:type="dxa"/>
              <w:right w:w="100" w:type="dxa"/>
            </w:tcMar>
          </w:tcPr>
          <w:p w14:paraId="7336E69A" w14:textId="77777777" w:rsidR="00114E68" w:rsidRDefault="00B05C38">
            <w:pPr>
              <w:widowControl w:val="0"/>
              <w:pBdr>
                <w:top w:val="nil"/>
                <w:left w:val="nil"/>
                <w:bottom w:val="nil"/>
                <w:right w:val="nil"/>
                <w:between w:val="nil"/>
              </w:pBdr>
            </w:pPr>
            <w:r>
              <w:t>K</w:t>
            </w:r>
          </w:p>
        </w:tc>
        <w:tc>
          <w:tcPr>
            <w:tcW w:w="1823" w:type="dxa"/>
            <w:shd w:val="clear" w:color="auto" w:fill="auto"/>
            <w:tcMar>
              <w:top w:w="100" w:type="dxa"/>
              <w:left w:w="100" w:type="dxa"/>
              <w:bottom w:w="100" w:type="dxa"/>
              <w:right w:w="100" w:type="dxa"/>
            </w:tcMar>
          </w:tcPr>
          <w:p w14:paraId="2B65C5BD" w14:textId="77777777" w:rsidR="00114E68" w:rsidRDefault="00000000">
            <w:pPr>
              <w:widowControl w:val="0"/>
              <w:pBdr>
                <w:top w:val="nil"/>
                <w:left w:val="nil"/>
                <w:bottom w:val="nil"/>
                <w:right w:val="nil"/>
                <w:between w:val="nil"/>
              </w:pBdr>
            </w:pPr>
            <w:hyperlink w:anchor="_9tsqsrehsys5">
              <w:r w:rsidR="00B05C38">
                <w:rPr>
                  <w:color w:val="1155CC"/>
                  <w:u w:val="single"/>
                </w:rPr>
                <w:t>Discovery and access</w:t>
              </w:r>
            </w:hyperlink>
          </w:p>
        </w:tc>
        <w:tc>
          <w:tcPr>
            <w:tcW w:w="6787" w:type="dxa"/>
            <w:shd w:val="clear" w:color="auto" w:fill="auto"/>
            <w:tcMar>
              <w:top w:w="100" w:type="dxa"/>
              <w:left w:w="100" w:type="dxa"/>
              <w:bottom w:w="100" w:type="dxa"/>
              <w:right w:w="100" w:type="dxa"/>
            </w:tcMar>
          </w:tcPr>
          <w:p w14:paraId="6FFD21BC" w14:textId="77777777" w:rsidR="00114E68" w:rsidRPr="002C0D69" w:rsidRDefault="00B05C38">
            <w:pPr>
              <w:spacing w:line="276" w:lineRule="auto"/>
              <w:rPr>
                <w:sz w:val="22"/>
                <w:szCs w:val="22"/>
              </w:rPr>
            </w:pPr>
            <w:r w:rsidRPr="002C0D69">
              <w:rPr>
                <w:sz w:val="22"/>
                <w:szCs w:val="22"/>
              </w:rPr>
              <w:t>Processes to enable discovery of digital content and provide access for users.</w:t>
            </w:r>
          </w:p>
        </w:tc>
      </w:tr>
    </w:tbl>
    <w:p w14:paraId="64E24A94" w14:textId="77777777" w:rsidR="003B0215" w:rsidRDefault="003B0215">
      <w:pPr>
        <w:pStyle w:val="Heading2"/>
        <w:rPr>
          <w:color w:val="00907E"/>
        </w:rPr>
      </w:pPr>
      <w:bookmarkStart w:id="37" w:name="_Toc161236225"/>
    </w:p>
    <w:p w14:paraId="2A54A185" w14:textId="77777777" w:rsidR="003B0215" w:rsidRDefault="003B0215">
      <w:pPr>
        <w:rPr>
          <w:b/>
          <w:color w:val="00907E"/>
          <w:sz w:val="36"/>
          <w:szCs w:val="36"/>
        </w:rPr>
      </w:pPr>
      <w:r>
        <w:rPr>
          <w:color w:val="00907E"/>
        </w:rPr>
        <w:br w:type="page"/>
      </w:r>
    </w:p>
    <w:p w14:paraId="14FCA923" w14:textId="5854051A" w:rsidR="00114E68" w:rsidRDefault="00B05C38">
      <w:pPr>
        <w:pStyle w:val="Heading2"/>
        <w:rPr>
          <w:color w:val="00907E"/>
        </w:rPr>
      </w:pPr>
      <w:bookmarkStart w:id="38" w:name="_Toc161920081"/>
      <w:r>
        <w:rPr>
          <w:color w:val="00907E"/>
        </w:rPr>
        <w:lastRenderedPageBreak/>
        <w:t>Organizational capabilities</w:t>
      </w:r>
      <w:bookmarkEnd w:id="37"/>
      <w:bookmarkEnd w:id="38"/>
    </w:p>
    <w:p w14:paraId="049F31CB" w14:textId="77777777" w:rsidR="00114E68" w:rsidRDefault="00114E68"/>
    <w:tbl>
      <w:tblPr>
        <w:tblStyle w:val="a0"/>
        <w:tblW w:w="9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2689"/>
        <w:gridCol w:w="6553"/>
      </w:tblGrid>
      <w:tr w:rsidR="00114E68" w14:paraId="5E77744C" w14:textId="77777777" w:rsidTr="34D93174">
        <w:tc>
          <w:tcPr>
            <w:tcW w:w="9242" w:type="dxa"/>
            <w:gridSpan w:val="2"/>
            <w:tcBorders>
              <w:bottom w:val="single" w:sz="4" w:space="0" w:color="000000" w:themeColor="text1"/>
            </w:tcBorders>
            <w:shd w:val="clear" w:color="auto" w:fill="BFBFBF" w:themeFill="background1" w:themeFillShade="BF"/>
            <w:vAlign w:val="center"/>
          </w:tcPr>
          <w:p w14:paraId="419C650B" w14:textId="77777777" w:rsidR="00114E68" w:rsidRDefault="00B05C38">
            <w:pPr>
              <w:pStyle w:val="Heading3"/>
            </w:pPr>
            <w:bookmarkStart w:id="39" w:name="_Toc161236226"/>
            <w:bookmarkStart w:id="40" w:name="_Toc161920082"/>
            <w:r>
              <w:t>A - Organizational viability</w:t>
            </w:r>
            <w:bookmarkEnd w:id="39"/>
            <w:bookmarkEnd w:id="40"/>
          </w:p>
          <w:p w14:paraId="653F8111"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Governance, organizational structure, staffing and resourcing of digital preservation activities.</w:t>
            </w:r>
          </w:p>
        </w:tc>
      </w:tr>
      <w:tr w:rsidR="00114E68" w14:paraId="0779B202" w14:textId="77777777" w:rsidTr="34D93174">
        <w:tc>
          <w:tcPr>
            <w:tcW w:w="2689" w:type="dxa"/>
            <w:shd w:val="clear" w:color="auto" w:fill="D9D9D9" w:themeFill="background1" w:themeFillShade="D9"/>
            <w:vAlign w:val="center"/>
          </w:tcPr>
          <w:p w14:paraId="4F4C777C" w14:textId="6BD423C1" w:rsidR="00114E68" w:rsidRDefault="00B05C38">
            <w:pPr>
              <w:rPr>
                <w:rFonts w:ascii="Gill Sans" w:eastAsia="Gill Sans" w:hAnsi="Gill Sans" w:cs="Gill Sans"/>
                <w:sz w:val="24"/>
                <w:szCs w:val="24"/>
              </w:rPr>
            </w:pPr>
            <w:r>
              <w:rPr>
                <w:rFonts w:ascii="Gill Sans" w:eastAsia="Gill Sans" w:hAnsi="Gill Sans" w:cs="Gill Sans"/>
                <w:sz w:val="24"/>
                <w:szCs w:val="24"/>
              </w:rPr>
              <w:t xml:space="preserve">0 </w:t>
            </w:r>
            <w:r w:rsidR="00260F8A">
              <w:rPr>
                <w:rFonts w:ascii="Gill Sans" w:eastAsia="Gill Sans" w:hAnsi="Gill Sans" w:cs="Gill Sans"/>
                <w:sz w:val="24"/>
                <w:szCs w:val="24"/>
              </w:rPr>
              <w:t>–</w:t>
            </w:r>
            <w:r>
              <w:rPr>
                <w:rFonts w:ascii="Gill Sans" w:eastAsia="Gill Sans" w:hAnsi="Gill Sans" w:cs="Gill Sans"/>
                <w:sz w:val="24"/>
                <w:szCs w:val="24"/>
              </w:rPr>
              <w:t xml:space="preserve"> Minimal awareness</w:t>
            </w:r>
          </w:p>
        </w:tc>
        <w:tc>
          <w:tcPr>
            <w:tcW w:w="6553" w:type="dxa"/>
            <w:shd w:val="clear" w:color="auto" w:fill="D9D9D9" w:themeFill="background1" w:themeFillShade="D9"/>
          </w:tcPr>
          <w:p w14:paraId="28268500"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minimal awareness of the need to support digital preservation activities.</w:t>
            </w:r>
          </w:p>
        </w:tc>
      </w:tr>
      <w:tr w:rsidR="00114E68" w14:paraId="64B5726F" w14:textId="77777777" w:rsidTr="34D93174">
        <w:tc>
          <w:tcPr>
            <w:tcW w:w="2689" w:type="dxa"/>
            <w:shd w:val="clear" w:color="auto" w:fill="D9D9D9" w:themeFill="background1" w:themeFillShade="D9"/>
            <w:vAlign w:val="center"/>
          </w:tcPr>
          <w:p w14:paraId="0130EB73"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1 – Awareness</w:t>
            </w:r>
          </w:p>
        </w:tc>
        <w:tc>
          <w:tcPr>
            <w:tcW w:w="6553" w:type="dxa"/>
            <w:shd w:val="clear" w:color="auto" w:fill="D9D9D9" w:themeFill="background1" w:themeFillShade="D9"/>
          </w:tcPr>
          <w:p w14:paraId="31030667" w14:textId="2CA32CA5"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is aware of the need to support digital preservation activities</w:t>
            </w:r>
            <w:r w:rsidR="003B0215">
              <w:rPr>
                <w:rFonts w:ascii="Gill Sans" w:eastAsia="Gill Sans" w:hAnsi="Gill Sans" w:cs="Gill Sans"/>
                <w:sz w:val="24"/>
                <w:szCs w:val="24"/>
              </w:rPr>
              <w:t>.</w:t>
            </w:r>
          </w:p>
        </w:tc>
      </w:tr>
      <w:tr w:rsidR="00114E68" w14:paraId="58C6E86F" w14:textId="77777777" w:rsidTr="34D93174">
        <w:tc>
          <w:tcPr>
            <w:tcW w:w="2689" w:type="dxa"/>
            <w:vAlign w:val="center"/>
          </w:tcPr>
          <w:p w14:paraId="467B3F64"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2 – Basic</w:t>
            </w:r>
          </w:p>
        </w:tc>
        <w:tc>
          <w:tcPr>
            <w:tcW w:w="6553" w:type="dxa"/>
          </w:tcPr>
          <w:p w14:paraId="6F4B6403"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Digital preservation activities are supported and resourced at a basic level within the organization, for example:</w:t>
            </w:r>
          </w:p>
          <w:p w14:paraId="055D40A2" w14:textId="77777777" w:rsidR="00114E68" w:rsidRDefault="00B05C38">
            <w:pPr>
              <w:numPr>
                <w:ilvl w:val="0"/>
                <w:numId w:val="13"/>
              </w:numPr>
              <w:pBdr>
                <w:top w:val="nil"/>
                <w:left w:val="nil"/>
                <w:bottom w:val="nil"/>
                <w:right w:val="nil"/>
                <w:between w:val="nil"/>
              </w:pBdr>
              <w:ind w:left="360"/>
              <w:rPr>
                <w:color w:val="000000"/>
                <w:sz w:val="24"/>
                <w:szCs w:val="24"/>
              </w:rPr>
            </w:pPr>
            <w:r>
              <w:rPr>
                <w:rFonts w:ascii="Gill Sans" w:eastAsia="Gill Sans" w:hAnsi="Gill Sans" w:cs="Gill Sans"/>
                <w:sz w:val="24"/>
                <w:szCs w:val="24"/>
              </w:rPr>
              <w:t>There is some engagement from senior management.</w:t>
            </w:r>
          </w:p>
          <w:p w14:paraId="5624A826" w14:textId="77777777" w:rsidR="00114E68" w:rsidRDefault="00B05C38">
            <w:pPr>
              <w:numPr>
                <w:ilvl w:val="0"/>
                <w:numId w:val="13"/>
              </w:numPr>
              <w:pBdr>
                <w:top w:val="nil"/>
                <w:left w:val="nil"/>
                <w:bottom w:val="nil"/>
                <w:right w:val="nil"/>
                <w:between w:val="nil"/>
              </w:pBdr>
              <w:ind w:left="360"/>
              <w:rPr>
                <w:color w:val="000000"/>
                <w:sz w:val="24"/>
                <w:szCs w:val="24"/>
              </w:rPr>
            </w:pPr>
            <w:r>
              <w:rPr>
                <w:rFonts w:ascii="Gill Sans" w:eastAsia="Gill Sans" w:hAnsi="Gill Sans" w:cs="Gill Sans"/>
                <w:color w:val="000000"/>
                <w:sz w:val="24"/>
                <w:szCs w:val="24"/>
              </w:rPr>
              <w:t>Staff have assigned responsibilities</w:t>
            </w:r>
            <w:r>
              <w:rPr>
                <w:rFonts w:ascii="Gill Sans" w:eastAsia="Gill Sans" w:hAnsi="Gill Sans" w:cs="Gill Sans"/>
                <w:sz w:val="24"/>
                <w:szCs w:val="24"/>
              </w:rPr>
              <w:t xml:space="preserve"> </w:t>
            </w:r>
            <w:r>
              <w:rPr>
                <w:rFonts w:ascii="Gill Sans" w:eastAsia="Gill Sans" w:hAnsi="Gill Sans" w:cs="Gill Sans"/>
                <w:color w:val="000000"/>
                <w:sz w:val="24"/>
                <w:szCs w:val="24"/>
              </w:rPr>
              <w:t>and the time to undertake them.</w:t>
            </w:r>
          </w:p>
          <w:p w14:paraId="38C7C882" w14:textId="77777777" w:rsidR="00114E68" w:rsidRDefault="00B05C38">
            <w:pPr>
              <w:numPr>
                <w:ilvl w:val="0"/>
                <w:numId w:val="13"/>
              </w:numPr>
              <w:pBdr>
                <w:top w:val="nil"/>
                <w:left w:val="nil"/>
                <w:bottom w:val="nil"/>
                <w:right w:val="nil"/>
                <w:between w:val="nil"/>
              </w:pBdr>
              <w:ind w:left="360"/>
              <w:rPr>
                <w:color w:val="000000"/>
                <w:sz w:val="24"/>
                <w:szCs w:val="24"/>
              </w:rPr>
            </w:pPr>
            <w:r>
              <w:rPr>
                <w:rFonts w:ascii="Gill Sans" w:eastAsia="Gill Sans" w:hAnsi="Gill Sans" w:cs="Gill Sans"/>
                <w:sz w:val="24"/>
                <w:szCs w:val="24"/>
              </w:rPr>
              <w:t>A budget for digital preservation has been allocated (may be time-limited).</w:t>
            </w:r>
          </w:p>
          <w:p w14:paraId="62CF155D" w14:textId="77777777" w:rsidR="00114E68" w:rsidRDefault="00B05C38">
            <w:pPr>
              <w:numPr>
                <w:ilvl w:val="0"/>
                <w:numId w:val="13"/>
              </w:numPr>
              <w:pBdr>
                <w:top w:val="nil"/>
                <w:left w:val="nil"/>
                <w:bottom w:val="nil"/>
                <w:right w:val="nil"/>
                <w:between w:val="nil"/>
              </w:pBdr>
              <w:ind w:left="360"/>
              <w:rPr>
                <w:b/>
                <w:color w:val="000000"/>
                <w:sz w:val="24"/>
                <w:szCs w:val="24"/>
              </w:rPr>
            </w:pPr>
            <w:r>
              <w:rPr>
                <w:rFonts w:ascii="Gill Sans" w:eastAsia="Gill Sans" w:hAnsi="Gill Sans" w:cs="Gill Sans"/>
                <w:color w:val="000000"/>
                <w:sz w:val="24"/>
                <w:szCs w:val="24"/>
              </w:rPr>
              <w:t>Staff development requirements have been identified.</w:t>
            </w:r>
          </w:p>
        </w:tc>
      </w:tr>
      <w:tr w:rsidR="00114E68" w14:paraId="2D98EBD6" w14:textId="77777777" w:rsidTr="34D93174">
        <w:tc>
          <w:tcPr>
            <w:tcW w:w="2689" w:type="dxa"/>
            <w:vAlign w:val="center"/>
          </w:tcPr>
          <w:p w14:paraId="32E36AB1"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3 – Managed</w:t>
            </w:r>
          </w:p>
        </w:tc>
        <w:tc>
          <w:tcPr>
            <w:tcW w:w="6553" w:type="dxa"/>
          </w:tcPr>
          <w:p w14:paraId="14FD4437"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Digital preservation activities are managed and supported within the organization, for example:</w:t>
            </w:r>
          </w:p>
          <w:p w14:paraId="190BBB6D" w14:textId="5DACE1C2" w:rsidR="00114E68" w:rsidRPr="009D3F8B" w:rsidRDefault="00B05C38" w:rsidP="00BE7682">
            <w:pPr>
              <w:numPr>
                <w:ilvl w:val="0"/>
                <w:numId w:val="10"/>
              </w:numPr>
              <w:pBdr>
                <w:top w:val="nil"/>
                <w:left w:val="nil"/>
                <w:bottom w:val="nil"/>
                <w:right w:val="nil"/>
                <w:between w:val="nil"/>
              </w:pBdr>
              <w:rPr>
                <w:color w:val="000000"/>
                <w:sz w:val="24"/>
                <w:szCs w:val="24"/>
              </w:rPr>
            </w:pPr>
            <w:r>
              <w:rPr>
                <w:rFonts w:ascii="Gill Sans" w:eastAsia="Gill Sans" w:hAnsi="Gill Sans" w:cs="Gill Sans"/>
                <w:sz w:val="24"/>
                <w:szCs w:val="24"/>
              </w:rPr>
              <w:t>There is commitment from senior management.</w:t>
            </w:r>
          </w:p>
          <w:p w14:paraId="4C5DB681" w14:textId="2DE88B29" w:rsidR="00BE7682" w:rsidRPr="00475529" w:rsidRDefault="00BE7682" w:rsidP="009D3F8B">
            <w:pPr>
              <w:numPr>
                <w:ilvl w:val="0"/>
                <w:numId w:val="10"/>
              </w:numPr>
              <w:rPr>
                <w:rFonts w:ascii="Gill Sans" w:eastAsia="Gill Sans" w:hAnsi="Gill Sans" w:cs="Gill Sans"/>
                <w:sz w:val="24"/>
                <w:szCs w:val="24"/>
              </w:rPr>
            </w:pPr>
            <w:r w:rsidRPr="00475529">
              <w:rPr>
                <w:rFonts w:ascii="Gill Sans" w:eastAsia="Gill Sans" w:hAnsi="Gill Sans" w:cs="Gill Sans"/>
                <w:sz w:val="24"/>
                <w:szCs w:val="24"/>
              </w:rPr>
              <w:t>Responsibility for digital preservation is clearly owned.</w:t>
            </w:r>
          </w:p>
          <w:p w14:paraId="2DF21EC9" w14:textId="77777777" w:rsidR="00114E68" w:rsidRDefault="00B05C38" w:rsidP="00BE7682">
            <w:pPr>
              <w:numPr>
                <w:ilvl w:val="0"/>
                <w:numId w:val="10"/>
              </w:numPr>
              <w:rPr>
                <w:rFonts w:ascii="Gill Sans" w:eastAsia="Gill Sans" w:hAnsi="Gill Sans" w:cs="Gill Sans"/>
                <w:sz w:val="24"/>
                <w:szCs w:val="24"/>
              </w:rPr>
            </w:pPr>
            <w:r>
              <w:rPr>
                <w:rFonts w:ascii="Gill Sans" w:eastAsia="Gill Sans" w:hAnsi="Gill Sans" w:cs="Gill Sans"/>
                <w:sz w:val="24"/>
                <w:szCs w:val="24"/>
              </w:rPr>
              <w:t>Staff have the skills they need to carry out digital preservation activities and access to relevant expertise where required.</w:t>
            </w:r>
          </w:p>
          <w:p w14:paraId="2483D24B" w14:textId="77777777" w:rsidR="00114E68" w:rsidRDefault="00B05C38" w:rsidP="00BE7682">
            <w:pPr>
              <w:numPr>
                <w:ilvl w:val="0"/>
                <w:numId w:val="10"/>
              </w:numPr>
              <w:pBdr>
                <w:top w:val="nil"/>
                <w:left w:val="nil"/>
                <w:bottom w:val="nil"/>
                <w:right w:val="nil"/>
                <w:between w:val="nil"/>
              </w:pBdr>
              <w:rPr>
                <w:rFonts w:ascii="Gill Sans" w:eastAsia="Gill Sans" w:hAnsi="Gill Sans" w:cs="Gill Sans"/>
                <w:sz w:val="24"/>
                <w:szCs w:val="24"/>
              </w:rPr>
            </w:pPr>
            <w:r>
              <w:rPr>
                <w:rFonts w:ascii="Gill Sans" w:eastAsia="Gill Sans" w:hAnsi="Gill Sans" w:cs="Gill Sans"/>
                <w:sz w:val="24"/>
                <w:szCs w:val="24"/>
              </w:rPr>
              <w:t>A dedicated core budget for digital preservation has been allocated.</w:t>
            </w:r>
          </w:p>
          <w:p w14:paraId="46BCFFEA" w14:textId="5BB9186E" w:rsidR="00114E68" w:rsidRPr="009D3F8B" w:rsidRDefault="00B05C38" w:rsidP="00BE7682">
            <w:pPr>
              <w:numPr>
                <w:ilvl w:val="0"/>
                <w:numId w:val="10"/>
              </w:numPr>
              <w:pBdr>
                <w:top w:val="nil"/>
                <w:left w:val="nil"/>
                <w:bottom w:val="nil"/>
                <w:right w:val="nil"/>
                <w:between w:val="nil"/>
              </w:pBdr>
              <w:rPr>
                <w:color w:val="000000"/>
                <w:sz w:val="24"/>
                <w:szCs w:val="24"/>
              </w:rPr>
            </w:pPr>
            <w:r>
              <w:rPr>
                <w:rFonts w:ascii="Gill Sans" w:eastAsia="Gill Sans" w:hAnsi="Gill Sans" w:cs="Gill Sans"/>
                <w:color w:val="000000"/>
                <w:sz w:val="24"/>
                <w:szCs w:val="24"/>
              </w:rPr>
              <w:t>Budgets, staff roles and development needs are regularly assessed.</w:t>
            </w:r>
          </w:p>
          <w:p w14:paraId="56E36B79" w14:textId="77777777" w:rsidR="00114E68" w:rsidRDefault="00B05C38" w:rsidP="00BE7682">
            <w:pPr>
              <w:numPr>
                <w:ilvl w:val="0"/>
                <w:numId w:val="10"/>
              </w:numPr>
              <w:pBdr>
                <w:top w:val="nil"/>
                <w:left w:val="nil"/>
                <w:bottom w:val="nil"/>
                <w:right w:val="nil"/>
                <w:between w:val="nil"/>
              </w:pBdr>
              <w:rPr>
                <w:rFonts w:ascii="Gill Sans" w:eastAsia="Gill Sans" w:hAnsi="Gill Sans" w:cs="Gill Sans"/>
                <w:sz w:val="24"/>
                <w:szCs w:val="24"/>
              </w:rPr>
            </w:pPr>
            <w:r>
              <w:rPr>
                <w:rFonts w:ascii="Gill Sans" w:eastAsia="Gill Sans" w:hAnsi="Gill Sans" w:cs="Gill Sans"/>
                <w:sz w:val="24"/>
                <w:szCs w:val="24"/>
              </w:rPr>
              <w:t>Metrics and reports can be generated about the digital archive to help inform reporting, planning and management.</w:t>
            </w:r>
          </w:p>
          <w:p w14:paraId="19FB6C15" w14:textId="124FDF64" w:rsidR="00114E68" w:rsidRDefault="003225CD" w:rsidP="00BE7682">
            <w:pPr>
              <w:numPr>
                <w:ilvl w:val="0"/>
                <w:numId w:val="10"/>
              </w:numPr>
              <w:rPr>
                <w:rFonts w:ascii="Gill Sans" w:eastAsia="Gill Sans" w:hAnsi="Gill Sans" w:cs="Gill Sans"/>
                <w:sz w:val="24"/>
                <w:szCs w:val="24"/>
              </w:rPr>
            </w:pPr>
            <w:r w:rsidRPr="003333D5">
              <w:rPr>
                <w:rFonts w:ascii="Gill Sans" w:eastAsia="Gill Sans" w:hAnsi="Gill Sans" w:cs="Gill Sans"/>
                <w:sz w:val="24"/>
                <w:szCs w:val="24"/>
                <w:highlight w:val="yellow"/>
              </w:rPr>
              <w:t>Sufficient funding is available for</w:t>
            </w:r>
            <w:r>
              <w:rPr>
                <w:rFonts w:ascii="Gill Sans" w:eastAsia="Gill Sans" w:hAnsi="Gill Sans" w:cs="Gill Sans"/>
                <w:sz w:val="24"/>
                <w:szCs w:val="24"/>
              </w:rPr>
              <w:t xml:space="preserve"> s</w:t>
            </w:r>
            <w:r w:rsidR="00B05C38">
              <w:rPr>
                <w:rFonts w:ascii="Gill Sans" w:eastAsia="Gill Sans" w:hAnsi="Gill Sans" w:cs="Gill Sans"/>
                <w:sz w:val="24"/>
                <w:szCs w:val="24"/>
              </w:rPr>
              <w:t>taff development.</w:t>
            </w:r>
          </w:p>
          <w:p w14:paraId="59557BF3" w14:textId="1EF7EECC" w:rsidR="006202D5" w:rsidRDefault="004152ED" w:rsidP="00BE7682">
            <w:pPr>
              <w:numPr>
                <w:ilvl w:val="0"/>
                <w:numId w:val="10"/>
              </w:numPr>
              <w:rPr>
                <w:rFonts w:ascii="Gill Sans" w:eastAsia="Gill Sans" w:hAnsi="Gill Sans" w:cs="Gill Sans"/>
                <w:sz w:val="24"/>
                <w:szCs w:val="24"/>
              </w:rPr>
            </w:pPr>
            <w:r w:rsidRPr="00475529">
              <w:rPr>
                <w:rFonts w:ascii="Gill Sans" w:eastAsia="Gill Sans" w:hAnsi="Gill Sans" w:cs="Gill Sans"/>
                <w:sz w:val="24"/>
                <w:szCs w:val="24"/>
              </w:rPr>
              <w:t>Digital preservation has been identified as a strategic priority.</w:t>
            </w:r>
          </w:p>
        </w:tc>
      </w:tr>
      <w:tr w:rsidR="00114E68" w14:paraId="6596C0D0" w14:textId="77777777" w:rsidTr="34D93174">
        <w:tc>
          <w:tcPr>
            <w:tcW w:w="2689" w:type="dxa"/>
            <w:tcBorders>
              <w:bottom w:val="single" w:sz="4" w:space="0" w:color="000000" w:themeColor="text1"/>
            </w:tcBorders>
            <w:vAlign w:val="center"/>
          </w:tcPr>
          <w:p w14:paraId="3727D82A"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4 – Optimized</w:t>
            </w:r>
          </w:p>
        </w:tc>
        <w:tc>
          <w:tcPr>
            <w:tcW w:w="6553" w:type="dxa"/>
            <w:tcBorders>
              <w:bottom w:val="single" w:sz="4" w:space="0" w:color="000000" w:themeColor="text1"/>
            </w:tcBorders>
          </w:tcPr>
          <w:p w14:paraId="30E43A60" w14:textId="77777777" w:rsidR="00114E68" w:rsidRDefault="00B05C38">
            <w:pPr>
              <w:keepNext/>
              <w:spacing w:line="276" w:lineRule="auto"/>
              <w:rPr>
                <w:rFonts w:ascii="Gill Sans" w:eastAsia="Gill Sans" w:hAnsi="Gill Sans" w:cs="Gill Sans"/>
                <w:sz w:val="24"/>
                <w:szCs w:val="24"/>
              </w:rPr>
            </w:pPr>
            <w:r>
              <w:rPr>
                <w:rFonts w:ascii="Gill Sans" w:eastAsia="Gill Sans" w:hAnsi="Gill Sans" w:cs="Gill Sans"/>
                <w:sz w:val="24"/>
                <w:szCs w:val="24"/>
              </w:rPr>
              <w:t>Digital preservation activities are proactively managed, enhanced and developed within the organization, for example:</w:t>
            </w:r>
          </w:p>
          <w:p w14:paraId="560CD3C1" w14:textId="6CC5E2A8" w:rsidR="00114E68" w:rsidRDefault="00B05C38">
            <w:pPr>
              <w:numPr>
                <w:ilvl w:val="0"/>
                <w:numId w:val="8"/>
              </w:numPr>
              <w:rPr>
                <w:sz w:val="24"/>
                <w:szCs w:val="24"/>
              </w:rPr>
            </w:pPr>
            <w:r>
              <w:rPr>
                <w:rFonts w:ascii="Gill Sans" w:eastAsia="Gill Sans" w:hAnsi="Gill Sans" w:cs="Gill Sans"/>
                <w:sz w:val="24"/>
                <w:szCs w:val="24"/>
              </w:rPr>
              <w:t xml:space="preserve">Benefits of digital preservation are </w:t>
            </w:r>
            <w:r w:rsidR="00703E22">
              <w:rPr>
                <w:rFonts w:ascii="Gill Sans" w:eastAsia="Gill Sans" w:hAnsi="Gill Sans" w:cs="Gill Sans"/>
                <w:sz w:val="24"/>
                <w:szCs w:val="24"/>
              </w:rPr>
              <w:t>recognized</w:t>
            </w:r>
            <w:r>
              <w:rPr>
                <w:rFonts w:ascii="Gill Sans" w:eastAsia="Gill Sans" w:hAnsi="Gill Sans" w:cs="Gill Sans"/>
                <w:sz w:val="24"/>
                <w:szCs w:val="24"/>
              </w:rPr>
              <w:t>, championed and embedded throughout the organization.</w:t>
            </w:r>
          </w:p>
          <w:p w14:paraId="0A392097" w14:textId="765E4E98" w:rsidR="00114E68" w:rsidRDefault="00B05C38">
            <w:pPr>
              <w:numPr>
                <w:ilvl w:val="0"/>
                <w:numId w:val="8"/>
              </w:numPr>
              <w:rPr>
                <w:rFonts w:ascii="Gill Sans" w:eastAsia="Gill Sans" w:hAnsi="Gill Sans" w:cs="Gill Sans"/>
                <w:sz w:val="24"/>
                <w:szCs w:val="24"/>
              </w:rPr>
            </w:pPr>
            <w:r>
              <w:rPr>
                <w:rFonts w:ascii="Gill Sans" w:eastAsia="Gill Sans" w:hAnsi="Gill Sans" w:cs="Gill Sans"/>
                <w:sz w:val="24"/>
                <w:szCs w:val="24"/>
                <w:highlight w:val="white"/>
              </w:rPr>
              <w:t>A cross-departmental digital preservation</w:t>
            </w:r>
            <w:r w:rsidRPr="00475529">
              <w:rPr>
                <w:rFonts w:ascii="Gill Sans" w:eastAsia="Gill Sans" w:hAnsi="Gill Sans" w:cs="Gill Sans"/>
                <w:sz w:val="24"/>
                <w:szCs w:val="24"/>
              </w:rPr>
              <w:t xml:space="preserve"> </w:t>
            </w:r>
            <w:r w:rsidR="00D0590D" w:rsidRPr="00475529">
              <w:rPr>
                <w:rFonts w:ascii="Gill Sans" w:eastAsia="Gill Sans" w:hAnsi="Gill Sans" w:cs="Gill Sans"/>
                <w:sz w:val="24"/>
                <w:szCs w:val="24"/>
              </w:rPr>
              <w:t>stakeholder group</w:t>
            </w:r>
            <w:r w:rsidRPr="00475529">
              <w:rPr>
                <w:rFonts w:ascii="Gill Sans" w:eastAsia="Gill Sans" w:hAnsi="Gill Sans" w:cs="Gill Sans"/>
                <w:sz w:val="24"/>
                <w:szCs w:val="24"/>
              </w:rPr>
              <w:t xml:space="preserve"> </w:t>
            </w:r>
            <w:r>
              <w:rPr>
                <w:rFonts w:ascii="Gill Sans" w:eastAsia="Gill Sans" w:hAnsi="Gill Sans" w:cs="Gill Sans"/>
                <w:sz w:val="24"/>
                <w:szCs w:val="24"/>
                <w:highlight w:val="white"/>
              </w:rPr>
              <w:t>has been established.</w:t>
            </w:r>
          </w:p>
          <w:p w14:paraId="1FF94433" w14:textId="77777777" w:rsidR="00114E68" w:rsidRDefault="00B05C38">
            <w:pPr>
              <w:numPr>
                <w:ilvl w:val="0"/>
                <w:numId w:val="8"/>
              </w:numPr>
              <w:rPr>
                <w:rFonts w:ascii="Gill Sans" w:eastAsia="Gill Sans" w:hAnsi="Gill Sans" w:cs="Gill Sans"/>
                <w:sz w:val="24"/>
                <w:szCs w:val="24"/>
              </w:rPr>
            </w:pPr>
            <w:bookmarkStart w:id="41" w:name="_Hlk65163666"/>
            <w:r>
              <w:rPr>
                <w:rFonts w:ascii="Gill Sans" w:eastAsia="Gill Sans" w:hAnsi="Gill Sans" w:cs="Gill Sans"/>
                <w:sz w:val="24"/>
                <w:szCs w:val="24"/>
              </w:rPr>
              <w:t>One or more staff are considered to be experts in their field</w:t>
            </w:r>
            <w:bookmarkEnd w:id="41"/>
            <w:r>
              <w:rPr>
                <w:rFonts w:ascii="Gill Sans" w:eastAsia="Gill Sans" w:hAnsi="Gill Sans" w:cs="Gill Sans"/>
                <w:sz w:val="24"/>
                <w:szCs w:val="24"/>
              </w:rPr>
              <w:t>.</w:t>
            </w:r>
          </w:p>
          <w:p w14:paraId="11842D1D" w14:textId="1B2370D2" w:rsidR="00114E68" w:rsidRDefault="34D93174" w:rsidP="34D93174">
            <w:pPr>
              <w:numPr>
                <w:ilvl w:val="0"/>
                <w:numId w:val="8"/>
              </w:numPr>
              <w:pBdr>
                <w:top w:val="nil"/>
                <w:left w:val="nil"/>
                <w:bottom w:val="nil"/>
                <w:right w:val="nil"/>
                <w:between w:val="nil"/>
              </w:pBdr>
              <w:rPr>
                <w:color w:val="000000"/>
                <w:sz w:val="24"/>
                <w:szCs w:val="24"/>
              </w:rPr>
            </w:pPr>
            <w:r w:rsidRPr="34D93174">
              <w:rPr>
                <w:rFonts w:ascii="Gill Sans" w:eastAsia="Gill Sans" w:hAnsi="Gill Sans" w:cs="Gill Sans"/>
                <w:color w:val="000000" w:themeColor="text1"/>
                <w:sz w:val="24"/>
                <w:szCs w:val="24"/>
              </w:rPr>
              <w:lastRenderedPageBreak/>
              <w:t xml:space="preserve">Budgets, staff roles, </w:t>
            </w:r>
            <w:r w:rsidRPr="003333D5">
              <w:rPr>
                <w:rFonts w:ascii="Gill Sans" w:eastAsia="Gill Sans" w:hAnsi="Gill Sans" w:cs="Gill Sans"/>
                <w:color w:val="000000" w:themeColor="text1"/>
                <w:sz w:val="24"/>
                <w:szCs w:val="24"/>
                <w:highlight w:val="yellow"/>
              </w:rPr>
              <w:t>capacity</w:t>
            </w:r>
            <w:r w:rsidRPr="34D93174">
              <w:rPr>
                <w:rFonts w:ascii="Gill Sans" w:eastAsia="Gill Sans" w:hAnsi="Gill Sans" w:cs="Gill Sans"/>
                <w:color w:val="000000" w:themeColor="text1"/>
                <w:sz w:val="24"/>
                <w:szCs w:val="24"/>
              </w:rPr>
              <w:t xml:space="preserve"> and development needs are proactively assessed in anticipation of future changes.</w:t>
            </w:r>
          </w:p>
          <w:p w14:paraId="3D35B0E3" w14:textId="77777777" w:rsidR="00114E68" w:rsidRDefault="00B05C38">
            <w:pPr>
              <w:numPr>
                <w:ilvl w:val="0"/>
                <w:numId w:val="8"/>
              </w:numPr>
              <w:pBdr>
                <w:top w:val="nil"/>
                <w:left w:val="nil"/>
                <w:bottom w:val="nil"/>
                <w:right w:val="nil"/>
                <w:between w:val="nil"/>
              </w:pBdr>
              <w:rPr>
                <w:rFonts w:ascii="Gill Sans" w:eastAsia="Gill Sans" w:hAnsi="Gill Sans" w:cs="Gill Sans"/>
                <w:sz w:val="24"/>
                <w:szCs w:val="24"/>
                <w:highlight w:val="white"/>
              </w:rPr>
            </w:pPr>
            <w:r>
              <w:rPr>
                <w:rFonts w:ascii="Gill Sans" w:eastAsia="Gill Sans" w:hAnsi="Gill Sans" w:cs="Gill Sans"/>
                <w:sz w:val="24"/>
                <w:szCs w:val="24"/>
                <w:highlight w:val="white"/>
              </w:rPr>
              <w:t xml:space="preserve">Metrics and reports about the digital archive are combined with projections of future needs to proactively inform </w:t>
            </w:r>
            <w:r>
              <w:rPr>
                <w:rFonts w:ascii="Gill Sans" w:eastAsia="Gill Sans" w:hAnsi="Gill Sans" w:cs="Gill Sans"/>
                <w:sz w:val="24"/>
                <w:szCs w:val="24"/>
              </w:rPr>
              <w:t>reporting, planning and management</w:t>
            </w:r>
            <w:r>
              <w:rPr>
                <w:rFonts w:ascii="Gill Sans" w:eastAsia="Gill Sans" w:hAnsi="Gill Sans" w:cs="Gill Sans"/>
                <w:sz w:val="24"/>
                <w:szCs w:val="24"/>
                <w:highlight w:val="white"/>
              </w:rPr>
              <w:t>.</w:t>
            </w:r>
          </w:p>
          <w:p w14:paraId="37069A09" w14:textId="77777777" w:rsidR="00114E68" w:rsidRPr="004310D7" w:rsidRDefault="00B05C38">
            <w:pPr>
              <w:numPr>
                <w:ilvl w:val="0"/>
                <w:numId w:val="8"/>
              </w:numPr>
              <w:rPr>
                <w:sz w:val="24"/>
                <w:szCs w:val="24"/>
              </w:rPr>
            </w:pPr>
            <w:r>
              <w:rPr>
                <w:rFonts w:ascii="Gill Sans" w:eastAsia="Gill Sans" w:hAnsi="Gill Sans" w:cs="Gill Sans"/>
                <w:sz w:val="24"/>
                <w:szCs w:val="24"/>
              </w:rPr>
              <w:t>The efficacy of staff development is regularly monitored.</w:t>
            </w:r>
          </w:p>
          <w:p w14:paraId="08312A54" w14:textId="4FA01AA1" w:rsidR="0024667F" w:rsidRDefault="0024667F">
            <w:pPr>
              <w:numPr>
                <w:ilvl w:val="0"/>
                <w:numId w:val="8"/>
              </w:numPr>
              <w:rPr>
                <w:sz w:val="24"/>
                <w:szCs w:val="24"/>
              </w:rPr>
            </w:pPr>
            <w:r w:rsidRPr="00475529">
              <w:rPr>
                <w:rFonts w:ascii="Gill Sans" w:eastAsia="Gill Sans" w:hAnsi="Gill Sans" w:cs="Gill Sans"/>
                <w:sz w:val="24"/>
                <w:szCs w:val="24"/>
              </w:rPr>
              <w:t>Continuity and succession plans are in place to ensure ongoing preservation of holdings if the organization can no longer carry out these activities.</w:t>
            </w:r>
          </w:p>
        </w:tc>
      </w:tr>
    </w:tbl>
    <w:p w14:paraId="53128261" w14:textId="77777777" w:rsidR="00114E68" w:rsidRDefault="00B05C38">
      <w:r>
        <w:lastRenderedPageBreak/>
        <w:br w:type="page"/>
      </w:r>
    </w:p>
    <w:p w14:paraId="62486C05" w14:textId="77777777" w:rsidR="00114E68" w:rsidRDefault="00114E68"/>
    <w:tbl>
      <w:tblPr>
        <w:tblStyle w:val="a1"/>
        <w:tblW w:w="9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2689"/>
        <w:gridCol w:w="6553"/>
      </w:tblGrid>
      <w:tr w:rsidR="00114E68" w14:paraId="4D9EA15A" w14:textId="77777777" w:rsidTr="001755BE">
        <w:tc>
          <w:tcPr>
            <w:tcW w:w="9242" w:type="dxa"/>
            <w:gridSpan w:val="2"/>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68C8B2AD" w14:textId="77777777" w:rsidR="00114E68" w:rsidRDefault="00B05C38">
            <w:pPr>
              <w:pStyle w:val="Heading3"/>
            </w:pPr>
            <w:bookmarkStart w:id="42" w:name="_Toc161236227"/>
            <w:bookmarkStart w:id="43" w:name="_Toc161920083"/>
            <w:r>
              <w:t>B - Policy and strategy</w:t>
            </w:r>
            <w:bookmarkEnd w:id="42"/>
            <w:bookmarkEnd w:id="43"/>
          </w:p>
          <w:p w14:paraId="4AF1C37F" w14:textId="77777777" w:rsidR="00114E68" w:rsidRDefault="00B05C38">
            <w:pPr>
              <w:spacing w:line="276" w:lineRule="auto"/>
              <w:rPr>
                <w:rFonts w:ascii="Gill Sans" w:eastAsia="Gill Sans" w:hAnsi="Gill Sans" w:cs="Gill Sans"/>
                <w:b/>
                <w:sz w:val="24"/>
                <w:szCs w:val="24"/>
              </w:rPr>
            </w:pPr>
            <w:r>
              <w:rPr>
                <w:rFonts w:ascii="Gill Sans" w:eastAsia="Gill Sans" w:hAnsi="Gill Sans" w:cs="Gill Sans"/>
                <w:sz w:val="24"/>
                <w:szCs w:val="24"/>
              </w:rPr>
              <w:t>Policies, strategies, and procedures which govern the operation and management of the digital archive.</w:t>
            </w:r>
          </w:p>
        </w:tc>
      </w:tr>
      <w:tr w:rsidR="00114E68" w14:paraId="3806C002" w14:textId="77777777" w:rsidTr="001755BE">
        <w:tc>
          <w:tcPr>
            <w:tcW w:w="2689"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tcPr>
          <w:p w14:paraId="41AB485F" w14:textId="1D39A7A4" w:rsidR="00114E68" w:rsidRDefault="00B05C38">
            <w:pPr>
              <w:rPr>
                <w:rFonts w:ascii="Gill Sans" w:eastAsia="Gill Sans" w:hAnsi="Gill Sans" w:cs="Gill Sans"/>
                <w:sz w:val="24"/>
                <w:szCs w:val="24"/>
              </w:rPr>
            </w:pPr>
            <w:r>
              <w:rPr>
                <w:rFonts w:ascii="Gill Sans" w:eastAsia="Gill Sans" w:hAnsi="Gill Sans" w:cs="Gill Sans"/>
                <w:sz w:val="24"/>
                <w:szCs w:val="24"/>
              </w:rPr>
              <w:t xml:space="preserve">0 </w:t>
            </w:r>
            <w:r w:rsidR="00260F8A">
              <w:rPr>
                <w:rFonts w:ascii="Gill Sans" w:eastAsia="Gill Sans" w:hAnsi="Gill Sans" w:cs="Gill Sans"/>
                <w:sz w:val="24"/>
                <w:szCs w:val="24"/>
              </w:rPr>
              <w:t>–</w:t>
            </w:r>
            <w:r>
              <w:rPr>
                <w:rFonts w:ascii="Gill Sans" w:eastAsia="Gill Sans" w:hAnsi="Gill Sans" w:cs="Gill Sans"/>
                <w:sz w:val="24"/>
                <w:szCs w:val="24"/>
              </w:rPr>
              <w:t xml:space="preserve"> Minimal awareness</w:t>
            </w:r>
          </w:p>
        </w:tc>
        <w:tc>
          <w:tcPr>
            <w:tcW w:w="6553"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3599DD47"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minimal awareness of the need for a policy framework for digital preservation.</w:t>
            </w:r>
          </w:p>
        </w:tc>
      </w:tr>
      <w:tr w:rsidR="00114E68" w14:paraId="756C273E" w14:textId="77777777" w:rsidTr="001755BE">
        <w:tc>
          <w:tcPr>
            <w:tcW w:w="2689"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tcPr>
          <w:p w14:paraId="2BD1E32C"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1 – Awareness</w:t>
            </w:r>
          </w:p>
        </w:tc>
        <w:tc>
          <w:tcPr>
            <w:tcW w:w="6553"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48E23C86" w14:textId="5AC5BFAF"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 xml:space="preserve">The organization is aware of the need to develop a policy framework and may have some relevant </w:t>
            </w:r>
            <w:r w:rsidR="003B0215">
              <w:rPr>
                <w:rFonts w:ascii="Gill Sans" w:eastAsia="Gill Sans" w:hAnsi="Gill Sans" w:cs="Gill Sans"/>
                <w:sz w:val="24"/>
                <w:szCs w:val="24"/>
              </w:rPr>
              <w:t>policies,</w:t>
            </w:r>
            <w:r>
              <w:rPr>
                <w:rFonts w:ascii="Gill Sans" w:eastAsia="Gill Sans" w:hAnsi="Gill Sans" w:cs="Gill Sans"/>
                <w:sz w:val="24"/>
                <w:szCs w:val="24"/>
              </w:rPr>
              <w:t xml:space="preserve"> but no digital preservation policy or strategy exists.</w:t>
            </w:r>
          </w:p>
        </w:tc>
      </w:tr>
      <w:tr w:rsidR="00114E68" w14:paraId="18A8D05E" w14:textId="77777777" w:rsidTr="001755BE">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D6B37CF"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2 – Basic</w:t>
            </w:r>
          </w:p>
        </w:tc>
        <w:tc>
          <w:tcPr>
            <w:tcW w:w="6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8D0EC7"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a basic policy framework, for example:</w:t>
            </w:r>
          </w:p>
          <w:p w14:paraId="4EDBBE75" w14:textId="75E36BEA" w:rsidR="00114E68" w:rsidRDefault="00B05C38">
            <w:pPr>
              <w:numPr>
                <w:ilvl w:val="0"/>
                <w:numId w:val="6"/>
              </w:numPr>
              <w:rPr>
                <w:b/>
              </w:rPr>
            </w:pPr>
            <w:r>
              <w:rPr>
                <w:rFonts w:ascii="Gill Sans" w:eastAsia="Gill Sans" w:hAnsi="Gill Sans" w:cs="Gill Sans"/>
                <w:sz w:val="24"/>
                <w:szCs w:val="24"/>
              </w:rPr>
              <w:t>A high</w:t>
            </w:r>
            <w:r w:rsidR="008E008E">
              <w:rPr>
                <w:rFonts w:ascii="Gill Sans" w:eastAsia="Gill Sans" w:hAnsi="Gill Sans" w:cs="Gill Sans"/>
                <w:sz w:val="24"/>
                <w:szCs w:val="24"/>
              </w:rPr>
              <w:t>-</w:t>
            </w:r>
            <w:r>
              <w:rPr>
                <w:rFonts w:ascii="Gill Sans" w:eastAsia="Gill Sans" w:hAnsi="Gill Sans" w:cs="Gill Sans"/>
                <w:sz w:val="24"/>
                <w:szCs w:val="24"/>
              </w:rPr>
              <w:t>level digital preservation policy or strategy exists.</w:t>
            </w:r>
          </w:p>
          <w:p w14:paraId="08EE98FA" w14:textId="77777777" w:rsidR="00114E68" w:rsidRDefault="00B05C38">
            <w:pPr>
              <w:numPr>
                <w:ilvl w:val="0"/>
                <w:numId w:val="6"/>
              </w:numPr>
              <w:rPr>
                <w:rFonts w:ascii="Gill Sans" w:eastAsia="Gill Sans" w:hAnsi="Gill Sans" w:cs="Gill Sans"/>
              </w:rPr>
            </w:pPr>
            <w:r>
              <w:rPr>
                <w:rFonts w:ascii="Gill Sans" w:eastAsia="Gill Sans" w:hAnsi="Gill Sans" w:cs="Gill Sans"/>
                <w:sz w:val="24"/>
                <w:szCs w:val="24"/>
              </w:rPr>
              <w:t>Other policies relating to digital preservation may exist but there are gaps in coverage.</w:t>
            </w:r>
          </w:p>
          <w:p w14:paraId="694625E7" w14:textId="49C0CBD6" w:rsidR="00114E68" w:rsidRDefault="00B05C38">
            <w:pPr>
              <w:numPr>
                <w:ilvl w:val="0"/>
                <w:numId w:val="6"/>
              </w:numPr>
              <w:rPr>
                <w:rFonts w:ascii="Gill Sans" w:eastAsia="Gill Sans" w:hAnsi="Gill Sans" w:cs="Gill Sans"/>
              </w:rPr>
            </w:pPr>
            <w:r>
              <w:rPr>
                <w:rFonts w:ascii="Gill Sans" w:eastAsia="Gill Sans" w:hAnsi="Gill Sans" w:cs="Gill Sans"/>
                <w:sz w:val="24"/>
                <w:szCs w:val="24"/>
              </w:rPr>
              <w:t>Some procedures for managing</w:t>
            </w:r>
            <w:r w:rsidR="00D16895" w:rsidRPr="00475529">
              <w:rPr>
                <w:rFonts w:ascii="Gill Sans" w:eastAsia="Gill Sans" w:hAnsi="Gill Sans" w:cs="Gill Sans"/>
                <w:sz w:val="24"/>
                <w:szCs w:val="24"/>
              </w:rPr>
              <w:t>, and providing access to,</w:t>
            </w:r>
            <w:r>
              <w:rPr>
                <w:rFonts w:ascii="Gill Sans" w:eastAsia="Gill Sans" w:hAnsi="Gill Sans" w:cs="Gill Sans"/>
                <w:sz w:val="24"/>
                <w:szCs w:val="24"/>
              </w:rPr>
              <w:t xml:space="preserve"> digital content are in place and may be documented.</w:t>
            </w:r>
          </w:p>
          <w:p w14:paraId="6E2C2EB3" w14:textId="47E10DC7" w:rsidR="00114E68" w:rsidRPr="00612646" w:rsidRDefault="00B05C38">
            <w:pPr>
              <w:numPr>
                <w:ilvl w:val="0"/>
                <w:numId w:val="6"/>
              </w:numPr>
              <w:rPr>
                <w:rFonts w:ascii="Gill Sans" w:eastAsia="Gill Sans" w:hAnsi="Gill Sans" w:cs="Gill Sans"/>
              </w:rPr>
            </w:pPr>
            <w:r>
              <w:rPr>
                <w:rFonts w:ascii="Gill Sans" w:eastAsia="Gill Sans" w:hAnsi="Gill Sans" w:cs="Gill Sans"/>
                <w:sz w:val="24"/>
                <w:szCs w:val="24"/>
              </w:rPr>
              <w:t>Scope of collection is defined and understood (e</w:t>
            </w:r>
            <w:r w:rsidR="00490749">
              <w:rPr>
                <w:rFonts w:ascii="Gill Sans" w:eastAsia="Gill Sans" w:hAnsi="Gill Sans" w:cs="Gill Sans"/>
                <w:sz w:val="24"/>
                <w:szCs w:val="24"/>
              </w:rPr>
              <w:t>.</w:t>
            </w:r>
            <w:r>
              <w:rPr>
                <w:rFonts w:ascii="Gill Sans" w:eastAsia="Gill Sans" w:hAnsi="Gill Sans" w:cs="Gill Sans"/>
                <w:sz w:val="24"/>
                <w:szCs w:val="24"/>
              </w:rPr>
              <w:t>g</w:t>
            </w:r>
            <w:r w:rsidR="00490749">
              <w:rPr>
                <w:rFonts w:ascii="Gill Sans" w:eastAsia="Gill Sans" w:hAnsi="Gill Sans" w:cs="Gill Sans"/>
                <w:sz w:val="24"/>
                <w:szCs w:val="24"/>
              </w:rPr>
              <w:t>.</w:t>
            </w:r>
            <w:r>
              <w:rPr>
                <w:rFonts w:ascii="Gill Sans" w:eastAsia="Gill Sans" w:hAnsi="Gill Sans" w:cs="Gill Sans"/>
                <w:sz w:val="24"/>
                <w:szCs w:val="24"/>
              </w:rPr>
              <w:t xml:space="preserve"> collections development policy, retention schedule).</w:t>
            </w:r>
          </w:p>
          <w:p w14:paraId="2ADE3D87" w14:textId="23F2CE56" w:rsidR="00612646" w:rsidRDefault="00612646">
            <w:pPr>
              <w:numPr>
                <w:ilvl w:val="0"/>
                <w:numId w:val="6"/>
              </w:numPr>
              <w:rPr>
                <w:rFonts w:ascii="Gill Sans" w:eastAsia="Gill Sans" w:hAnsi="Gill Sans" w:cs="Gill Sans"/>
              </w:rPr>
            </w:pPr>
            <w:r w:rsidRPr="00475529">
              <w:rPr>
                <w:rFonts w:ascii="Gill Sans" w:eastAsia="Gill Sans" w:hAnsi="Gill Sans" w:cs="Gill Sans"/>
                <w:sz w:val="24"/>
                <w:szCs w:val="24"/>
              </w:rPr>
              <w:t>Development of policy and procedure is informed by a basic understanding of user needs.</w:t>
            </w:r>
          </w:p>
        </w:tc>
      </w:tr>
      <w:tr w:rsidR="00114E68" w14:paraId="226E8C5E" w14:textId="77777777" w:rsidTr="001755BE">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2A1933"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3 – Managed</w:t>
            </w:r>
          </w:p>
        </w:tc>
        <w:tc>
          <w:tcPr>
            <w:tcW w:w="6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2025BE"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a comprehensive and managed suite of policies, strategies and procedures, for example:</w:t>
            </w:r>
          </w:p>
          <w:p w14:paraId="6DAC2436" w14:textId="570C80AB" w:rsidR="00114E68" w:rsidRDefault="00B05C38">
            <w:pPr>
              <w:numPr>
                <w:ilvl w:val="0"/>
                <w:numId w:val="6"/>
              </w:numPr>
              <w:rPr>
                <w:rFonts w:ascii="Gill Sans" w:eastAsia="Gill Sans" w:hAnsi="Gill Sans" w:cs="Gill Sans"/>
                <w:sz w:val="24"/>
                <w:szCs w:val="24"/>
              </w:rPr>
            </w:pPr>
            <w:r>
              <w:rPr>
                <w:rFonts w:ascii="Gill Sans" w:eastAsia="Gill Sans" w:hAnsi="Gill Sans" w:cs="Gill Sans"/>
                <w:sz w:val="24"/>
                <w:szCs w:val="24"/>
              </w:rPr>
              <w:t>The digital preservation policy/strategy is aligned with other organizational policies and is reviewed according to an agreed schedule.</w:t>
            </w:r>
          </w:p>
          <w:p w14:paraId="15B0F71E" w14:textId="1D9D2CED" w:rsidR="00D0590D" w:rsidRPr="003333D5" w:rsidRDefault="00490749">
            <w:pPr>
              <w:numPr>
                <w:ilvl w:val="0"/>
                <w:numId w:val="6"/>
              </w:numPr>
              <w:rPr>
                <w:rFonts w:ascii="Gill Sans" w:eastAsia="Gill Sans" w:hAnsi="Gill Sans" w:cs="Gill Sans"/>
                <w:sz w:val="24"/>
                <w:szCs w:val="24"/>
                <w:highlight w:val="yellow"/>
              </w:rPr>
            </w:pPr>
            <w:r w:rsidRPr="003333D5">
              <w:rPr>
                <w:rFonts w:ascii="Gill Sans" w:eastAsia="Gill Sans" w:hAnsi="Gill Sans" w:cs="Gill Sans"/>
                <w:sz w:val="24"/>
                <w:szCs w:val="24"/>
                <w:highlight w:val="yellow"/>
              </w:rPr>
              <w:t>Relevant ethical issues are identified and addressed in policy and procedure (</w:t>
            </w:r>
            <w:r w:rsidR="00FE258F" w:rsidRPr="003333D5">
              <w:rPr>
                <w:rFonts w:ascii="Gill Sans" w:eastAsia="Gill Sans" w:hAnsi="Gill Sans" w:cs="Gill Sans"/>
                <w:sz w:val="24"/>
                <w:szCs w:val="24"/>
                <w:highlight w:val="yellow"/>
              </w:rPr>
              <w:t>such as</w:t>
            </w:r>
            <w:r w:rsidRPr="003333D5">
              <w:rPr>
                <w:rFonts w:ascii="Gill Sans" w:eastAsia="Gill Sans" w:hAnsi="Gill Sans" w:cs="Gill Sans"/>
                <w:sz w:val="24"/>
                <w:szCs w:val="24"/>
                <w:highlight w:val="yellow"/>
              </w:rPr>
              <w:t xml:space="preserve"> environmental impact, equity and diversity, privacy,</w:t>
            </w:r>
            <w:r w:rsidR="007D2ECF" w:rsidRPr="003333D5">
              <w:rPr>
                <w:rFonts w:ascii="Gill Sans" w:eastAsia="Gill Sans" w:hAnsi="Gill Sans" w:cs="Gill Sans"/>
                <w:sz w:val="24"/>
                <w:szCs w:val="24"/>
                <w:highlight w:val="yellow"/>
              </w:rPr>
              <w:t xml:space="preserve"> cultural protocols</w:t>
            </w:r>
            <w:r w:rsidRPr="003333D5">
              <w:rPr>
                <w:rFonts w:ascii="Gill Sans" w:eastAsia="Gill Sans" w:hAnsi="Gill Sans" w:cs="Gill Sans"/>
                <w:sz w:val="24"/>
                <w:szCs w:val="24"/>
                <w:highlight w:val="yellow"/>
              </w:rPr>
              <w:t>)</w:t>
            </w:r>
            <w:r w:rsidR="001A62E4" w:rsidRPr="003333D5">
              <w:rPr>
                <w:rFonts w:ascii="Gill Sans" w:eastAsia="Gill Sans" w:hAnsi="Gill Sans" w:cs="Gill Sans"/>
                <w:sz w:val="24"/>
                <w:szCs w:val="24"/>
                <w:highlight w:val="yellow"/>
              </w:rPr>
              <w:t>.</w:t>
            </w:r>
          </w:p>
          <w:p w14:paraId="5EFFABA3" w14:textId="69D10431" w:rsidR="004310D7" w:rsidRPr="004310D7" w:rsidRDefault="00B05C38" w:rsidP="00475529">
            <w:pPr>
              <w:numPr>
                <w:ilvl w:val="0"/>
                <w:numId w:val="6"/>
              </w:numPr>
              <w:rPr>
                <w:rFonts w:ascii="Gill Sans" w:eastAsia="Gill Sans" w:hAnsi="Gill Sans" w:cs="Gill Sans"/>
                <w:sz w:val="24"/>
                <w:szCs w:val="24"/>
              </w:rPr>
            </w:pPr>
            <w:r>
              <w:rPr>
                <w:rFonts w:ascii="Gill Sans" w:eastAsia="Gill Sans" w:hAnsi="Gill Sans" w:cs="Gill Sans"/>
                <w:sz w:val="24"/>
                <w:szCs w:val="24"/>
              </w:rPr>
              <w:t xml:space="preserve">A suite of documented processes and procedures </w:t>
            </w:r>
            <w:r w:rsidR="00DC0013">
              <w:rPr>
                <w:rFonts w:ascii="Gill Sans" w:eastAsia="Gill Sans" w:hAnsi="Gill Sans" w:cs="Gill Sans"/>
                <w:sz w:val="24"/>
                <w:szCs w:val="24"/>
              </w:rPr>
              <w:t xml:space="preserve">exists </w:t>
            </w:r>
            <w:r>
              <w:rPr>
                <w:rFonts w:ascii="Gill Sans" w:eastAsia="Gill Sans" w:hAnsi="Gill Sans" w:cs="Gill Sans"/>
                <w:sz w:val="24"/>
                <w:szCs w:val="24"/>
              </w:rPr>
              <w:t>for managing</w:t>
            </w:r>
            <w:r w:rsidR="00D16895">
              <w:rPr>
                <w:rFonts w:ascii="Gill Sans" w:eastAsia="Gill Sans" w:hAnsi="Gill Sans" w:cs="Gill Sans"/>
                <w:sz w:val="24"/>
                <w:szCs w:val="24"/>
              </w:rPr>
              <w:t xml:space="preserve"> </w:t>
            </w:r>
            <w:r w:rsidR="00D16895" w:rsidRPr="00475529">
              <w:rPr>
                <w:rFonts w:ascii="Gill Sans" w:eastAsia="Gill Sans" w:hAnsi="Gill Sans" w:cs="Gill Sans"/>
                <w:sz w:val="24"/>
                <w:szCs w:val="24"/>
              </w:rPr>
              <w:t>and providing access to</w:t>
            </w:r>
            <w:r>
              <w:rPr>
                <w:rFonts w:ascii="Gill Sans" w:eastAsia="Gill Sans" w:hAnsi="Gill Sans" w:cs="Gill Sans"/>
                <w:sz w:val="24"/>
                <w:szCs w:val="24"/>
              </w:rPr>
              <w:t xml:space="preserve"> content within the digital archive.</w:t>
            </w:r>
          </w:p>
          <w:p w14:paraId="6ECA90FE" w14:textId="77777777" w:rsidR="00114E68" w:rsidRDefault="00B05C38">
            <w:pPr>
              <w:numPr>
                <w:ilvl w:val="0"/>
                <w:numId w:val="6"/>
              </w:numPr>
              <w:rPr>
                <w:rFonts w:ascii="Gill Sans" w:eastAsia="Gill Sans" w:hAnsi="Gill Sans" w:cs="Gill Sans"/>
                <w:sz w:val="24"/>
                <w:szCs w:val="24"/>
              </w:rPr>
            </w:pPr>
            <w:r>
              <w:rPr>
                <w:rFonts w:ascii="Gill Sans" w:eastAsia="Gill Sans" w:hAnsi="Gill Sans" w:cs="Gill Sans"/>
                <w:sz w:val="24"/>
                <w:szCs w:val="24"/>
              </w:rPr>
              <w:t>All relevant staff are aware of digital preservation policies, strategies and procedures.</w:t>
            </w:r>
          </w:p>
          <w:p w14:paraId="5BA2C6D3" w14:textId="0C136998" w:rsidR="00612646" w:rsidRDefault="00612646">
            <w:pPr>
              <w:numPr>
                <w:ilvl w:val="0"/>
                <w:numId w:val="6"/>
              </w:numPr>
              <w:rPr>
                <w:rFonts w:ascii="Gill Sans" w:eastAsia="Gill Sans" w:hAnsi="Gill Sans" w:cs="Gill Sans"/>
                <w:sz w:val="24"/>
                <w:szCs w:val="24"/>
              </w:rPr>
            </w:pPr>
            <w:r w:rsidRPr="00475529">
              <w:rPr>
                <w:rFonts w:ascii="Gill Sans" w:eastAsia="Gill Sans" w:hAnsi="Gill Sans" w:cs="Gill Sans"/>
                <w:sz w:val="24"/>
                <w:szCs w:val="24"/>
              </w:rPr>
              <w:t>Knowledge of current and future use cases for content informs policy and procedure (for example on collecting, preservation approaches, metadata and access).</w:t>
            </w:r>
          </w:p>
        </w:tc>
      </w:tr>
      <w:tr w:rsidR="00114E68" w14:paraId="282657CD" w14:textId="77777777" w:rsidTr="001755BE">
        <w:trPr>
          <w:trHeight w:val="1124"/>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801381"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4 – Optimized</w:t>
            </w:r>
          </w:p>
        </w:tc>
        <w:tc>
          <w:tcPr>
            <w:tcW w:w="6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46270F" w14:textId="77777777" w:rsidR="00114E68" w:rsidRDefault="00B05C38">
            <w:pPr>
              <w:keepNext/>
              <w:spacing w:line="276" w:lineRule="auto"/>
              <w:rPr>
                <w:rFonts w:ascii="Gill Sans" w:eastAsia="Gill Sans" w:hAnsi="Gill Sans" w:cs="Gill Sans"/>
                <w:sz w:val="24"/>
                <w:szCs w:val="24"/>
              </w:rPr>
            </w:pPr>
            <w:r>
              <w:rPr>
                <w:rFonts w:ascii="Gill Sans" w:eastAsia="Gill Sans" w:hAnsi="Gill Sans" w:cs="Gill Sans"/>
                <w:sz w:val="24"/>
                <w:szCs w:val="24"/>
              </w:rPr>
              <w:t>The organization proactively manages its policies, strategies and procedures and has a commitment to continuous process improvement, for example:</w:t>
            </w:r>
          </w:p>
          <w:p w14:paraId="44933255" w14:textId="0788F405" w:rsidR="00114E68" w:rsidRDefault="00B05C38">
            <w:pPr>
              <w:numPr>
                <w:ilvl w:val="0"/>
                <w:numId w:val="6"/>
              </w:numPr>
              <w:rPr>
                <w:b/>
              </w:rPr>
            </w:pPr>
            <w:r>
              <w:rPr>
                <w:rFonts w:ascii="Gill Sans" w:eastAsia="Gill Sans" w:hAnsi="Gill Sans" w:cs="Gill Sans"/>
                <w:sz w:val="24"/>
                <w:szCs w:val="24"/>
              </w:rPr>
              <w:t>A full suite of policies, strategies and procedures relating to the preservation of</w:t>
            </w:r>
            <w:r w:rsidR="00D16895">
              <w:rPr>
                <w:rFonts w:ascii="Gill Sans" w:eastAsia="Gill Sans" w:hAnsi="Gill Sans" w:cs="Gill Sans"/>
                <w:sz w:val="24"/>
                <w:szCs w:val="24"/>
              </w:rPr>
              <w:t xml:space="preserve">, </w:t>
            </w:r>
            <w:r w:rsidR="00D16895" w:rsidRPr="00475529">
              <w:rPr>
                <w:rFonts w:ascii="Gill Sans" w:eastAsia="Gill Sans" w:hAnsi="Gill Sans" w:cs="Gill Sans"/>
                <w:sz w:val="24"/>
                <w:szCs w:val="24"/>
              </w:rPr>
              <w:t>and access to,</w:t>
            </w:r>
            <w:r>
              <w:rPr>
                <w:rFonts w:ascii="Gill Sans" w:eastAsia="Gill Sans" w:hAnsi="Gill Sans" w:cs="Gill Sans"/>
                <w:sz w:val="24"/>
                <w:szCs w:val="24"/>
              </w:rPr>
              <w:t xml:space="preserve"> digital content is in place</w:t>
            </w:r>
            <w:r w:rsidR="003B0215">
              <w:rPr>
                <w:rFonts w:ascii="Gill Sans" w:eastAsia="Gill Sans" w:hAnsi="Gill Sans" w:cs="Gill Sans"/>
                <w:sz w:val="24"/>
                <w:szCs w:val="24"/>
              </w:rPr>
              <w:t>.</w:t>
            </w:r>
          </w:p>
          <w:p w14:paraId="66CDAC52" w14:textId="77777777" w:rsidR="00114E68" w:rsidRDefault="00B05C38">
            <w:pPr>
              <w:numPr>
                <w:ilvl w:val="0"/>
                <w:numId w:val="6"/>
              </w:numPr>
              <w:rPr>
                <w:b/>
              </w:rPr>
            </w:pPr>
            <w:r>
              <w:rPr>
                <w:rFonts w:ascii="Gill Sans" w:eastAsia="Gill Sans" w:hAnsi="Gill Sans" w:cs="Gill Sans"/>
                <w:sz w:val="24"/>
                <w:szCs w:val="24"/>
              </w:rPr>
              <w:t>Policy and strategy is fully implemented and staff actively engage with it.</w:t>
            </w:r>
          </w:p>
          <w:p w14:paraId="04008710" w14:textId="49885DAE" w:rsidR="00490749" w:rsidRPr="00490749" w:rsidRDefault="00B05C38">
            <w:pPr>
              <w:numPr>
                <w:ilvl w:val="0"/>
                <w:numId w:val="6"/>
              </w:numPr>
              <w:rPr>
                <w:b/>
              </w:rPr>
            </w:pPr>
            <w:r>
              <w:rPr>
                <w:rFonts w:ascii="Gill Sans" w:eastAsia="Gill Sans" w:hAnsi="Gill Sans" w:cs="Gill Sans"/>
                <w:sz w:val="24"/>
                <w:szCs w:val="24"/>
              </w:rPr>
              <w:lastRenderedPageBreak/>
              <w:t xml:space="preserve">Policy, strategy and procedure is proactively monitored and updated to reflect internal changes, changes in other policies, </w:t>
            </w:r>
            <w:r w:rsidR="00612646" w:rsidRPr="00475529">
              <w:rPr>
                <w:rFonts w:ascii="Gill Sans" w:eastAsia="Gill Sans" w:hAnsi="Gill Sans" w:cs="Gill Sans"/>
                <w:sz w:val="24"/>
                <w:szCs w:val="24"/>
              </w:rPr>
              <w:t>user needs,</w:t>
            </w:r>
            <w:r w:rsidR="00612646">
              <w:rPr>
                <w:rFonts w:ascii="Gill Sans" w:eastAsia="Gill Sans" w:hAnsi="Gill Sans" w:cs="Gill Sans"/>
                <w:sz w:val="24"/>
                <w:szCs w:val="24"/>
              </w:rPr>
              <w:t xml:space="preserve"> </w:t>
            </w:r>
            <w:r>
              <w:rPr>
                <w:rFonts w:ascii="Gill Sans" w:eastAsia="Gill Sans" w:hAnsi="Gill Sans" w:cs="Gill Sans"/>
                <w:sz w:val="24"/>
                <w:szCs w:val="24"/>
              </w:rPr>
              <w:t>or other external factors</w:t>
            </w:r>
            <w:r w:rsidR="002728B1">
              <w:rPr>
                <w:rFonts w:ascii="Gill Sans" w:eastAsia="Gill Sans" w:hAnsi="Gill Sans" w:cs="Gill Sans"/>
                <w:sz w:val="24"/>
                <w:szCs w:val="24"/>
              </w:rPr>
              <w:t>.</w:t>
            </w:r>
          </w:p>
          <w:p w14:paraId="2BE5BABC" w14:textId="326AEEAF" w:rsidR="00114E68" w:rsidRDefault="00490749">
            <w:pPr>
              <w:numPr>
                <w:ilvl w:val="0"/>
                <w:numId w:val="6"/>
              </w:numPr>
              <w:rPr>
                <w:b/>
              </w:rPr>
            </w:pPr>
            <w:r w:rsidRPr="003333D5">
              <w:rPr>
                <w:rFonts w:ascii="Gill Sans" w:eastAsia="Gill Sans" w:hAnsi="Gill Sans" w:cs="Gill Sans"/>
                <w:sz w:val="24"/>
                <w:szCs w:val="24"/>
                <w:highlight w:val="yellow"/>
              </w:rPr>
              <w:t>A process has been established to assess, plan and return content (e.g. where ownership or custodianship is questioned)</w:t>
            </w:r>
            <w:r w:rsidR="00B05C38" w:rsidRPr="003333D5">
              <w:rPr>
                <w:rFonts w:ascii="Gill Sans" w:eastAsia="Gill Sans" w:hAnsi="Gill Sans" w:cs="Gill Sans"/>
                <w:sz w:val="24"/>
                <w:szCs w:val="24"/>
                <w:highlight w:val="yellow"/>
              </w:rPr>
              <w:t>.</w:t>
            </w:r>
          </w:p>
        </w:tc>
      </w:tr>
    </w:tbl>
    <w:p w14:paraId="1B3A788B" w14:textId="77777777" w:rsidR="00070755" w:rsidRDefault="00070755"/>
    <w:p w14:paraId="052976C7" w14:textId="22BE663E" w:rsidR="00070755" w:rsidRDefault="00070755">
      <w:r>
        <w:br w:type="page"/>
      </w:r>
    </w:p>
    <w:p w14:paraId="7D6529F8" w14:textId="77777777" w:rsidR="00070755" w:rsidRDefault="00070755"/>
    <w:tbl>
      <w:tblPr>
        <w:tblStyle w:val="a2"/>
        <w:tblW w:w="9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2689"/>
        <w:gridCol w:w="6553"/>
      </w:tblGrid>
      <w:tr w:rsidR="00114E68" w14:paraId="60F3BF48" w14:textId="77777777" w:rsidTr="001755BE">
        <w:tc>
          <w:tcPr>
            <w:tcW w:w="9242" w:type="dxa"/>
            <w:gridSpan w:val="2"/>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434BF17F" w14:textId="39745D7D" w:rsidR="00114E68" w:rsidRDefault="00B05C38">
            <w:pPr>
              <w:pStyle w:val="Heading3"/>
            </w:pPr>
            <w:bookmarkStart w:id="44" w:name="_Toc161236228"/>
            <w:bookmarkStart w:id="45" w:name="_Toc161920084"/>
            <w:r>
              <w:t xml:space="preserve">C - Legal </w:t>
            </w:r>
            <w:r w:rsidR="00490749" w:rsidRPr="003333D5">
              <w:rPr>
                <w:highlight w:val="yellow"/>
              </w:rPr>
              <w:t>and ethical</w:t>
            </w:r>
            <w:bookmarkEnd w:id="44"/>
            <w:bookmarkEnd w:id="45"/>
          </w:p>
          <w:p w14:paraId="7A86E2DE" w14:textId="4ED21B11" w:rsidR="00114E68" w:rsidRPr="000C058E" w:rsidRDefault="009F180F">
            <w:pPr>
              <w:spacing w:line="276" w:lineRule="auto"/>
              <w:rPr>
                <w:rFonts w:ascii="Gill Sans" w:eastAsia="Gill Sans" w:hAnsi="Gill Sans" w:cs="Gill Sans"/>
                <w:sz w:val="24"/>
                <w:szCs w:val="24"/>
              </w:rPr>
            </w:pPr>
            <w:r w:rsidRPr="00475529">
              <w:rPr>
                <w:rFonts w:ascii="Gill Sans" w:eastAsia="Gill Sans" w:hAnsi="Gill Sans" w:cs="Gill Sans"/>
                <w:sz w:val="24"/>
                <w:szCs w:val="24"/>
              </w:rPr>
              <w:t>Management of legal</w:t>
            </w:r>
            <w:r w:rsidR="00361674">
              <w:rPr>
                <w:rFonts w:ascii="Gill Sans" w:eastAsia="Gill Sans" w:hAnsi="Gill Sans" w:cs="Gill Sans"/>
                <w:sz w:val="24"/>
                <w:szCs w:val="24"/>
              </w:rPr>
              <w:t xml:space="preserve">, </w:t>
            </w:r>
            <w:r w:rsidR="00361674" w:rsidRPr="003333D5">
              <w:rPr>
                <w:rFonts w:ascii="Gill Sans" w:eastAsia="Gill Sans" w:hAnsi="Gill Sans" w:cs="Gill Sans"/>
                <w:sz w:val="24"/>
                <w:szCs w:val="24"/>
                <w:highlight w:val="yellow"/>
              </w:rPr>
              <w:t>social and cultural</w:t>
            </w:r>
            <w:r w:rsidRPr="00475529">
              <w:rPr>
                <w:rFonts w:ascii="Gill Sans" w:eastAsia="Gill Sans" w:hAnsi="Gill Sans" w:cs="Gill Sans"/>
                <w:sz w:val="24"/>
                <w:szCs w:val="24"/>
              </w:rPr>
              <w:t xml:space="preserve"> rights and responsibilities</w:t>
            </w:r>
            <w:r w:rsidR="000C058E" w:rsidRPr="00475529">
              <w:rPr>
                <w:rFonts w:ascii="Gill Sans" w:eastAsia="Gill Sans" w:hAnsi="Gill Sans" w:cs="Gill Sans"/>
                <w:sz w:val="24"/>
                <w:szCs w:val="24"/>
              </w:rPr>
              <w:t xml:space="preserve">, compliance with relevant regulation and </w:t>
            </w:r>
            <w:r w:rsidR="00215C46" w:rsidRPr="00475529">
              <w:rPr>
                <w:rFonts w:ascii="Gill Sans" w:eastAsia="Gill Sans" w:hAnsi="Gill Sans" w:cs="Gill Sans"/>
                <w:sz w:val="24"/>
                <w:szCs w:val="24"/>
              </w:rPr>
              <w:t xml:space="preserve">adherence to </w:t>
            </w:r>
            <w:r w:rsidR="0030217A" w:rsidRPr="003333D5">
              <w:rPr>
                <w:rFonts w:ascii="Gill Sans" w:eastAsia="Gill Sans" w:hAnsi="Gill Sans" w:cs="Gill Sans"/>
                <w:sz w:val="24"/>
                <w:szCs w:val="24"/>
                <w:highlight w:val="yellow"/>
              </w:rPr>
              <w:t>code</w:t>
            </w:r>
            <w:r w:rsidR="000C058E" w:rsidRPr="003333D5">
              <w:rPr>
                <w:rFonts w:ascii="Gill Sans" w:eastAsia="Gill Sans" w:hAnsi="Gill Sans" w:cs="Gill Sans"/>
                <w:sz w:val="24"/>
                <w:szCs w:val="24"/>
                <w:highlight w:val="yellow"/>
              </w:rPr>
              <w:t>s</w:t>
            </w:r>
            <w:r w:rsidR="00705ABD" w:rsidRPr="003333D5">
              <w:rPr>
                <w:rFonts w:ascii="Gill Sans" w:eastAsia="Gill Sans" w:hAnsi="Gill Sans" w:cs="Gill Sans"/>
                <w:sz w:val="24"/>
                <w:szCs w:val="24"/>
                <w:highlight w:val="yellow"/>
              </w:rPr>
              <w:t xml:space="preserve"> of ethic</w:t>
            </w:r>
            <w:r w:rsidR="00B4787B" w:rsidRPr="003333D5">
              <w:rPr>
                <w:rFonts w:ascii="Gill Sans" w:eastAsia="Gill Sans" w:hAnsi="Gill Sans" w:cs="Gill Sans"/>
                <w:sz w:val="24"/>
                <w:szCs w:val="24"/>
                <w:highlight w:val="yellow"/>
              </w:rPr>
              <w:t>s</w:t>
            </w:r>
            <w:r w:rsidR="000C058E" w:rsidRPr="00475529">
              <w:rPr>
                <w:rFonts w:ascii="Gill Sans" w:eastAsia="Gill Sans" w:hAnsi="Gill Sans" w:cs="Gill Sans"/>
                <w:sz w:val="24"/>
                <w:szCs w:val="24"/>
              </w:rPr>
              <w:t xml:space="preserve"> </w:t>
            </w:r>
            <w:r w:rsidR="004152ED" w:rsidRPr="00475529">
              <w:rPr>
                <w:rFonts w:ascii="Gill Sans" w:eastAsia="Gill Sans" w:hAnsi="Gill Sans" w:cs="Gill Sans"/>
                <w:sz w:val="24"/>
                <w:szCs w:val="24"/>
              </w:rPr>
              <w:t>relate</w:t>
            </w:r>
            <w:r w:rsidR="008513EB" w:rsidRPr="00475529">
              <w:rPr>
                <w:rFonts w:ascii="Gill Sans" w:eastAsia="Gill Sans" w:hAnsi="Gill Sans" w:cs="Gill Sans"/>
                <w:sz w:val="24"/>
                <w:szCs w:val="24"/>
              </w:rPr>
              <w:t>d</w:t>
            </w:r>
            <w:r w:rsidR="00215C46" w:rsidRPr="00475529">
              <w:rPr>
                <w:rFonts w:ascii="Gill Sans" w:eastAsia="Gill Sans" w:hAnsi="Gill Sans" w:cs="Gill Sans"/>
                <w:sz w:val="24"/>
                <w:szCs w:val="24"/>
              </w:rPr>
              <w:t xml:space="preserve"> </w:t>
            </w:r>
            <w:r w:rsidR="000C058E" w:rsidRPr="00475529">
              <w:rPr>
                <w:rFonts w:ascii="Gill Sans" w:eastAsia="Gill Sans" w:hAnsi="Gill Sans" w:cs="Gill Sans"/>
                <w:sz w:val="24"/>
                <w:szCs w:val="24"/>
              </w:rPr>
              <w:t xml:space="preserve">to </w:t>
            </w:r>
            <w:r w:rsidR="00792B80" w:rsidRPr="00475529">
              <w:rPr>
                <w:rFonts w:ascii="Gill Sans" w:eastAsia="Gill Sans" w:hAnsi="Gill Sans" w:cs="Gill Sans"/>
                <w:sz w:val="24"/>
                <w:szCs w:val="24"/>
              </w:rPr>
              <w:t xml:space="preserve">acquiring, </w:t>
            </w:r>
            <w:r w:rsidR="000C058E" w:rsidRPr="00475529">
              <w:rPr>
                <w:rFonts w:ascii="Gill Sans" w:eastAsia="Gill Sans" w:hAnsi="Gill Sans" w:cs="Gill Sans"/>
                <w:sz w:val="24"/>
                <w:szCs w:val="24"/>
              </w:rPr>
              <w:t>preserving</w:t>
            </w:r>
            <w:r w:rsidRPr="00475529">
              <w:rPr>
                <w:rFonts w:ascii="Gill Sans" w:eastAsia="Gill Sans" w:hAnsi="Gill Sans" w:cs="Gill Sans"/>
                <w:sz w:val="24"/>
                <w:szCs w:val="24"/>
              </w:rPr>
              <w:t xml:space="preserve"> and </w:t>
            </w:r>
            <w:r w:rsidR="000C058E" w:rsidRPr="00475529">
              <w:rPr>
                <w:rFonts w:ascii="Gill Sans" w:eastAsia="Gill Sans" w:hAnsi="Gill Sans" w:cs="Gill Sans"/>
                <w:sz w:val="24"/>
                <w:szCs w:val="24"/>
              </w:rPr>
              <w:t xml:space="preserve">providing </w:t>
            </w:r>
            <w:r w:rsidRPr="00475529">
              <w:rPr>
                <w:rFonts w:ascii="Gill Sans" w:eastAsia="Gill Sans" w:hAnsi="Gill Sans" w:cs="Gill Sans"/>
                <w:sz w:val="24"/>
                <w:szCs w:val="24"/>
              </w:rPr>
              <w:t>access to digital content.</w:t>
            </w:r>
          </w:p>
        </w:tc>
      </w:tr>
      <w:tr w:rsidR="00114E68" w14:paraId="5878DEBA" w14:textId="77777777" w:rsidTr="001755BE">
        <w:tc>
          <w:tcPr>
            <w:tcW w:w="2689"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tcPr>
          <w:p w14:paraId="277B8DD6" w14:textId="6D653A42" w:rsidR="00114E68" w:rsidRDefault="00B05C38">
            <w:pPr>
              <w:rPr>
                <w:rFonts w:ascii="Gill Sans" w:eastAsia="Gill Sans" w:hAnsi="Gill Sans" w:cs="Gill Sans"/>
                <w:sz w:val="24"/>
                <w:szCs w:val="24"/>
              </w:rPr>
            </w:pPr>
            <w:r>
              <w:rPr>
                <w:rFonts w:ascii="Gill Sans" w:eastAsia="Gill Sans" w:hAnsi="Gill Sans" w:cs="Gill Sans"/>
                <w:sz w:val="24"/>
                <w:szCs w:val="24"/>
              </w:rPr>
              <w:t xml:space="preserve">0 </w:t>
            </w:r>
            <w:r w:rsidR="00260F8A">
              <w:rPr>
                <w:rFonts w:ascii="Gill Sans" w:eastAsia="Gill Sans" w:hAnsi="Gill Sans" w:cs="Gill Sans"/>
                <w:sz w:val="24"/>
                <w:szCs w:val="24"/>
              </w:rPr>
              <w:t>–</w:t>
            </w:r>
            <w:r>
              <w:rPr>
                <w:rFonts w:ascii="Gill Sans" w:eastAsia="Gill Sans" w:hAnsi="Gill Sans" w:cs="Gill Sans"/>
                <w:sz w:val="24"/>
                <w:szCs w:val="24"/>
              </w:rPr>
              <w:t xml:space="preserve"> Minimal awareness</w:t>
            </w:r>
          </w:p>
        </w:tc>
        <w:tc>
          <w:tcPr>
            <w:tcW w:w="6553"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2DC4C32F" w14:textId="3BAC155D"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 xml:space="preserve">The organization has minimal awareness of the need </w:t>
            </w:r>
            <w:r w:rsidR="0030217A">
              <w:rPr>
                <w:rFonts w:ascii="Gill Sans" w:eastAsia="Gill Sans" w:hAnsi="Gill Sans" w:cs="Gill Sans"/>
                <w:sz w:val="24"/>
                <w:szCs w:val="24"/>
              </w:rPr>
              <w:t xml:space="preserve">to </w:t>
            </w:r>
            <w:r w:rsidR="0030217A" w:rsidRPr="00475529">
              <w:rPr>
                <w:rFonts w:ascii="Gill Sans" w:eastAsia="Gill Sans" w:hAnsi="Gill Sans" w:cs="Gill Sans"/>
                <w:sz w:val="24"/>
                <w:szCs w:val="24"/>
              </w:rPr>
              <w:t>manage legal</w:t>
            </w:r>
            <w:r w:rsidR="0072508F">
              <w:rPr>
                <w:rFonts w:ascii="Gill Sans" w:eastAsia="Gill Sans" w:hAnsi="Gill Sans" w:cs="Gill Sans"/>
                <w:sz w:val="24"/>
                <w:szCs w:val="24"/>
              </w:rPr>
              <w:t xml:space="preserve">, </w:t>
            </w:r>
            <w:r w:rsidR="0072508F" w:rsidRPr="003333D5">
              <w:rPr>
                <w:rFonts w:ascii="Gill Sans" w:eastAsia="Gill Sans" w:hAnsi="Gill Sans" w:cs="Gill Sans"/>
                <w:sz w:val="24"/>
                <w:szCs w:val="24"/>
                <w:highlight w:val="yellow"/>
              </w:rPr>
              <w:t>social, cultural and ethical</w:t>
            </w:r>
            <w:r w:rsidR="0030217A" w:rsidRPr="00475529">
              <w:rPr>
                <w:rFonts w:ascii="Gill Sans" w:eastAsia="Gill Sans" w:hAnsi="Gill Sans" w:cs="Gill Sans"/>
                <w:sz w:val="24"/>
                <w:szCs w:val="24"/>
              </w:rPr>
              <w:t xml:space="preserve"> </w:t>
            </w:r>
            <w:r w:rsidRPr="00475529">
              <w:rPr>
                <w:rFonts w:ascii="Gill Sans" w:eastAsia="Gill Sans" w:hAnsi="Gill Sans" w:cs="Gill Sans"/>
                <w:sz w:val="24"/>
                <w:szCs w:val="24"/>
              </w:rPr>
              <w:t>rights and responsibilities</w:t>
            </w:r>
            <w:r>
              <w:rPr>
                <w:rFonts w:ascii="Gill Sans" w:eastAsia="Gill Sans" w:hAnsi="Gill Sans" w:cs="Gill Sans"/>
                <w:sz w:val="24"/>
                <w:szCs w:val="24"/>
              </w:rPr>
              <w:t>.</w:t>
            </w:r>
          </w:p>
        </w:tc>
      </w:tr>
      <w:tr w:rsidR="00114E68" w14:paraId="3C5BB701" w14:textId="77777777" w:rsidTr="001755BE">
        <w:tc>
          <w:tcPr>
            <w:tcW w:w="2689"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tcPr>
          <w:p w14:paraId="0732C0E2"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1 – Awareness</w:t>
            </w:r>
          </w:p>
        </w:tc>
        <w:tc>
          <w:tcPr>
            <w:tcW w:w="6553"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77B97E5B" w14:textId="53BC52DF"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 xml:space="preserve">The organization is aware of the need to </w:t>
            </w:r>
            <w:r w:rsidRPr="00475529">
              <w:rPr>
                <w:rFonts w:ascii="Gill Sans" w:eastAsia="Gill Sans" w:hAnsi="Gill Sans" w:cs="Gill Sans"/>
                <w:sz w:val="24"/>
                <w:szCs w:val="24"/>
              </w:rPr>
              <w:t>manage legal</w:t>
            </w:r>
            <w:r w:rsidR="0072508F">
              <w:rPr>
                <w:rFonts w:ascii="Gill Sans" w:eastAsia="Gill Sans" w:hAnsi="Gill Sans" w:cs="Gill Sans"/>
                <w:sz w:val="24"/>
                <w:szCs w:val="24"/>
              </w:rPr>
              <w:t xml:space="preserve">, </w:t>
            </w:r>
            <w:r w:rsidR="0072508F" w:rsidRPr="003333D5">
              <w:rPr>
                <w:rFonts w:ascii="Gill Sans" w:eastAsia="Gill Sans" w:hAnsi="Gill Sans" w:cs="Gill Sans"/>
                <w:sz w:val="24"/>
                <w:szCs w:val="24"/>
                <w:highlight w:val="yellow"/>
              </w:rPr>
              <w:t>social, cultural and ethical</w:t>
            </w:r>
            <w:r w:rsidRPr="00475529">
              <w:rPr>
                <w:rFonts w:ascii="Gill Sans" w:eastAsia="Gill Sans" w:hAnsi="Gill Sans" w:cs="Gill Sans"/>
                <w:sz w:val="24"/>
                <w:szCs w:val="24"/>
              </w:rPr>
              <w:t xml:space="preserve"> rights and responsibilities</w:t>
            </w:r>
            <w:r>
              <w:rPr>
                <w:rFonts w:ascii="Gill Sans" w:eastAsia="Gill Sans" w:hAnsi="Gill Sans" w:cs="Gill Sans"/>
                <w:sz w:val="24"/>
                <w:szCs w:val="24"/>
              </w:rPr>
              <w:t>.</w:t>
            </w:r>
          </w:p>
        </w:tc>
      </w:tr>
      <w:tr w:rsidR="00114E68" w14:paraId="74F555BB" w14:textId="77777777" w:rsidTr="001755BE">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A08A6C"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2 – Basic</w:t>
            </w:r>
          </w:p>
        </w:tc>
        <w:tc>
          <w:tcPr>
            <w:tcW w:w="6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72B964" w14:textId="6C66731F"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Basic management of legal</w:t>
            </w:r>
            <w:r w:rsidR="0072508F">
              <w:rPr>
                <w:rFonts w:ascii="Gill Sans" w:eastAsia="Gill Sans" w:hAnsi="Gill Sans" w:cs="Gill Sans"/>
                <w:sz w:val="24"/>
                <w:szCs w:val="24"/>
              </w:rPr>
              <w:t xml:space="preserve">, </w:t>
            </w:r>
            <w:r w:rsidR="0072508F" w:rsidRPr="003333D5">
              <w:rPr>
                <w:rFonts w:ascii="Gill Sans" w:eastAsia="Gill Sans" w:hAnsi="Gill Sans" w:cs="Gill Sans"/>
                <w:sz w:val="24"/>
                <w:szCs w:val="24"/>
                <w:highlight w:val="yellow"/>
              </w:rPr>
              <w:t>social, cultural and ethical</w:t>
            </w:r>
            <w:r>
              <w:rPr>
                <w:rFonts w:ascii="Gill Sans" w:eastAsia="Gill Sans" w:hAnsi="Gill Sans" w:cs="Gill Sans"/>
                <w:sz w:val="24"/>
                <w:szCs w:val="24"/>
              </w:rPr>
              <w:t xml:space="preserve"> rights and responsibilities</w:t>
            </w:r>
            <w:r w:rsidR="006202D5">
              <w:rPr>
                <w:rFonts w:ascii="Gill Sans" w:eastAsia="Gill Sans" w:hAnsi="Gill Sans" w:cs="Gill Sans"/>
                <w:sz w:val="24"/>
                <w:szCs w:val="24"/>
              </w:rPr>
              <w:t xml:space="preserve"> </w:t>
            </w:r>
            <w:r w:rsidR="006202D5" w:rsidRPr="00475529">
              <w:rPr>
                <w:rFonts w:ascii="Gill Sans" w:eastAsia="Gill Sans" w:hAnsi="Gill Sans" w:cs="Gill Sans"/>
                <w:sz w:val="24"/>
                <w:szCs w:val="24"/>
              </w:rPr>
              <w:t>relating to digital content</w:t>
            </w:r>
            <w:r>
              <w:rPr>
                <w:rFonts w:ascii="Gill Sans" w:eastAsia="Gill Sans" w:hAnsi="Gill Sans" w:cs="Gill Sans"/>
                <w:sz w:val="24"/>
                <w:szCs w:val="24"/>
              </w:rPr>
              <w:t xml:space="preserve"> is carried out, for example:</w:t>
            </w:r>
          </w:p>
          <w:p w14:paraId="0CD23B73" w14:textId="4ACF9781" w:rsidR="00114E68" w:rsidRPr="003333D5" w:rsidRDefault="00490749">
            <w:pPr>
              <w:keepNext/>
              <w:numPr>
                <w:ilvl w:val="0"/>
                <w:numId w:val="6"/>
              </w:numPr>
              <w:rPr>
                <w:b/>
                <w:highlight w:val="yellow"/>
              </w:rPr>
            </w:pPr>
            <w:r w:rsidRPr="003333D5">
              <w:rPr>
                <w:rFonts w:ascii="Gill Sans" w:eastAsia="Gill Sans" w:hAnsi="Gill Sans" w:cs="Gill Sans"/>
                <w:sz w:val="24"/>
                <w:szCs w:val="24"/>
                <w:highlight w:val="yellow"/>
              </w:rPr>
              <w:t>Parties with legal</w:t>
            </w:r>
            <w:r w:rsidR="0072508F" w:rsidRPr="003333D5">
              <w:rPr>
                <w:rFonts w:ascii="Gill Sans" w:eastAsia="Gill Sans" w:hAnsi="Gill Sans" w:cs="Gill Sans"/>
                <w:sz w:val="24"/>
                <w:szCs w:val="24"/>
                <w:highlight w:val="yellow"/>
              </w:rPr>
              <w:t>, social, cultural and ethical</w:t>
            </w:r>
            <w:r w:rsidRPr="003333D5">
              <w:rPr>
                <w:rFonts w:ascii="Gill Sans" w:eastAsia="Gill Sans" w:hAnsi="Gill Sans" w:cs="Gill Sans"/>
                <w:sz w:val="24"/>
                <w:szCs w:val="24"/>
                <w:highlight w:val="yellow"/>
              </w:rPr>
              <w:t xml:space="preserve"> rights and responsibilities have been identified and documented (</w:t>
            </w:r>
            <w:r w:rsidR="00FE258F" w:rsidRPr="003333D5">
              <w:rPr>
                <w:rFonts w:ascii="Gill Sans" w:eastAsia="Gill Sans" w:hAnsi="Gill Sans" w:cs="Gill Sans"/>
                <w:sz w:val="24"/>
                <w:szCs w:val="24"/>
                <w:highlight w:val="yellow"/>
              </w:rPr>
              <w:t>such as</w:t>
            </w:r>
            <w:r w:rsidRPr="003333D5">
              <w:rPr>
                <w:rFonts w:ascii="Gill Sans" w:eastAsia="Gill Sans" w:hAnsi="Gill Sans" w:cs="Gill Sans"/>
                <w:sz w:val="24"/>
                <w:szCs w:val="24"/>
                <w:highlight w:val="yellow"/>
              </w:rPr>
              <w:t xml:space="preserve"> Indigenous rights or community ownership).</w:t>
            </w:r>
          </w:p>
          <w:p w14:paraId="2811511F" w14:textId="77777777" w:rsidR="00114E68" w:rsidRPr="000C058E" w:rsidRDefault="00B05C38">
            <w:pPr>
              <w:keepNext/>
              <w:numPr>
                <w:ilvl w:val="0"/>
                <w:numId w:val="6"/>
              </w:numPr>
              <w:rPr>
                <w:rFonts w:ascii="Gill Sans" w:eastAsia="Gill Sans" w:hAnsi="Gill Sans" w:cs="Gill Sans"/>
              </w:rPr>
            </w:pPr>
            <w:r>
              <w:rPr>
                <w:rFonts w:ascii="Gill Sans" w:eastAsia="Gill Sans" w:hAnsi="Gill Sans" w:cs="Gill Sans"/>
                <w:sz w:val="24"/>
                <w:szCs w:val="24"/>
              </w:rPr>
              <w:t>Templates exist for necessary legal agreements and licences.</w:t>
            </w:r>
          </w:p>
          <w:p w14:paraId="6E818B6A" w14:textId="1E3F6FE1" w:rsidR="00B33C2C" w:rsidRPr="004152ED" w:rsidRDefault="000C058E" w:rsidP="004152ED">
            <w:pPr>
              <w:keepNext/>
              <w:numPr>
                <w:ilvl w:val="0"/>
                <w:numId w:val="6"/>
              </w:numPr>
              <w:rPr>
                <w:rFonts w:ascii="Gill Sans" w:eastAsia="Gill Sans" w:hAnsi="Gill Sans" w:cs="Gill Sans"/>
              </w:rPr>
            </w:pPr>
            <w:r w:rsidRPr="00475529">
              <w:rPr>
                <w:rFonts w:ascii="Gill Sans" w:eastAsia="Gill Sans" w:hAnsi="Gill Sans" w:cs="Gill Sans"/>
                <w:sz w:val="24"/>
                <w:szCs w:val="24"/>
              </w:rPr>
              <w:t>Relevant codes of conduct relating to professional ethics are adhered to.</w:t>
            </w:r>
          </w:p>
        </w:tc>
      </w:tr>
      <w:tr w:rsidR="00114E68" w14:paraId="613CE2F3" w14:textId="77777777" w:rsidTr="001755BE">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EC00C9D"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3 – Managed</w:t>
            </w:r>
          </w:p>
        </w:tc>
        <w:tc>
          <w:tcPr>
            <w:tcW w:w="6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3FD7DE" w14:textId="5BAC7004"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Legal</w:t>
            </w:r>
            <w:r w:rsidR="000F41B2">
              <w:rPr>
                <w:rFonts w:ascii="Gill Sans" w:eastAsia="Gill Sans" w:hAnsi="Gill Sans" w:cs="Gill Sans"/>
                <w:sz w:val="24"/>
                <w:szCs w:val="24"/>
              </w:rPr>
              <w:t xml:space="preserve">, </w:t>
            </w:r>
            <w:r w:rsidR="000F41B2" w:rsidRPr="003333D5">
              <w:rPr>
                <w:rFonts w:ascii="Gill Sans" w:eastAsia="Gill Sans" w:hAnsi="Gill Sans" w:cs="Gill Sans"/>
                <w:sz w:val="24"/>
                <w:szCs w:val="24"/>
                <w:highlight w:val="yellow"/>
              </w:rPr>
              <w:t>social, cultural and ethical</w:t>
            </w:r>
            <w:r>
              <w:rPr>
                <w:rFonts w:ascii="Gill Sans" w:eastAsia="Gill Sans" w:hAnsi="Gill Sans" w:cs="Gill Sans"/>
                <w:sz w:val="24"/>
                <w:szCs w:val="24"/>
              </w:rPr>
              <w:t xml:space="preserve"> rights and responsibilities relating to digital content are managed, for example:</w:t>
            </w:r>
          </w:p>
          <w:p w14:paraId="6B602B7E" w14:textId="77777777" w:rsidR="00114E68" w:rsidRDefault="00B05C38">
            <w:pPr>
              <w:keepNext/>
              <w:numPr>
                <w:ilvl w:val="0"/>
                <w:numId w:val="6"/>
              </w:numPr>
              <w:rPr>
                <w:b/>
              </w:rPr>
            </w:pPr>
            <w:r>
              <w:rPr>
                <w:rFonts w:ascii="Gill Sans" w:eastAsia="Gill Sans" w:hAnsi="Gill Sans" w:cs="Gill Sans"/>
                <w:sz w:val="24"/>
                <w:szCs w:val="24"/>
              </w:rPr>
              <w:t>Information relating to licensing, legal rights and contracts can be easily located and accessed when necessary.</w:t>
            </w:r>
          </w:p>
          <w:p w14:paraId="678150C0" w14:textId="772368B4" w:rsidR="00114E68" w:rsidRPr="004310D7" w:rsidRDefault="00B05C38">
            <w:pPr>
              <w:keepNext/>
              <w:numPr>
                <w:ilvl w:val="0"/>
                <w:numId w:val="6"/>
              </w:numPr>
              <w:rPr>
                <w:b/>
              </w:rPr>
            </w:pPr>
            <w:r>
              <w:rPr>
                <w:rFonts w:ascii="Gill Sans" w:eastAsia="Gill Sans" w:hAnsi="Gill Sans" w:cs="Gill Sans"/>
                <w:sz w:val="24"/>
                <w:szCs w:val="24"/>
              </w:rPr>
              <w:t xml:space="preserve">Legal </w:t>
            </w:r>
            <w:r w:rsidR="00A35C4F" w:rsidRPr="003333D5">
              <w:rPr>
                <w:rFonts w:ascii="Gill Sans" w:eastAsia="Gill Sans" w:hAnsi="Gill Sans" w:cs="Gill Sans"/>
                <w:sz w:val="24"/>
                <w:szCs w:val="24"/>
                <w:highlight w:val="yellow"/>
              </w:rPr>
              <w:t>and ethical</w:t>
            </w:r>
            <w:r w:rsidR="00A35C4F">
              <w:rPr>
                <w:rFonts w:ascii="Gill Sans" w:eastAsia="Gill Sans" w:hAnsi="Gill Sans" w:cs="Gill Sans"/>
                <w:sz w:val="24"/>
                <w:szCs w:val="24"/>
              </w:rPr>
              <w:t xml:space="preserve"> </w:t>
            </w:r>
            <w:r>
              <w:rPr>
                <w:rFonts w:ascii="Gill Sans" w:eastAsia="Gill Sans" w:hAnsi="Gill Sans" w:cs="Gill Sans"/>
                <w:sz w:val="24"/>
                <w:szCs w:val="24"/>
              </w:rPr>
              <w:t>issues and risks are managed and regularly reviewed.</w:t>
            </w:r>
          </w:p>
          <w:p w14:paraId="076EFC70" w14:textId="26D06C63" w:rsidR="0092470F" w:rsidRPr="00475529" w:rsidRDefault="0092470F" w:rsidP="001A6D94">
            <w:pPr>
              <w:keepNext/>
              <w:numPr>
                <w:ilvl w:val="0"/>
                <w:numId w:val="6"/>
              </w:numPr>
              <w:rPr>
                <w:b/>
              </w:rPr>
            </w:pPr>
            <w:r w:rsidRPr="00475529">
              <w:rPr>
                <w:rFonts w:ascii="Gill Sans" w:eastAsia="Gill Sans" w:hAnsi="Gill Sans" w:cs="Gill Sans"/>
                <w:sz w:val="24"/>
                <w:szCs w:val="24"/>
              </w:rPr>
              <w:t>Roles and responsibilities for managing legal</w:t>
            </w:r>
            <w:r w:rsidR="00A35C4F">
              <w:rPr>
                <w:rFonts w:ascii="Gill Sans" w:eastAsia="Gill Sans" w:hAnsi="Gill Sans" w:cs="Gill Sans"/>
                <w:sz w:val="24"/>
                <w:szCs w:val="24"/>
              </w:rPr>
              <w:t xml:space="preserve"> </w:t>
            </w:r>
            <w:r w:rsidR="00A35C4F" w:rsidRPr="003333D5">
              <w:rPr>
                <w:rFonts w:ascii="Gill Sans" w:eastAsia="Gill Sans" w:hAnsi="Gill Sans" w:cs="Gill Sans"/>
                <w:sz w:val="24"/>
                <w:szCs w:val="24"/>
                <w:highlight w:val="yellow"/>
              </w:rPr>
              <w:t>and ethical</w:t>
            </w:r>
            <w:r w:rsidRPr="00475529">
              <w:rPr>
                <w:rFonts w:ascii="Gill Sans" w:eastAsia="Gill Sans" w:hAnsi="Gill Sans" w:cs="Gill Sans"/>
                <w:sz w:val="24"/>
                <w:szCs w:val="24"/>
              </w:rPr>
              <w:t xml:space="preserve"> issues and risks are clearly assigned.</w:t>
            </w:r>
          </w:p>
          <w:p w14:paraId="76450123" w14:textId="5C6DD984" w:rsidR="001863E6" w:rsidRPr="00475529" w:rsidRDefault="001863E6">
            <w:pPr>
              <w:keepNext/>
              <w:numPr>
                <w:ilvl w:val="0"/>
                <w:numId w:val="6"/>
              </w:numPr>
              <w:rPr>
                <w:b/>
              </w:rPr>
            </w:pPr>
            <w:r w:rsidRPr="00475529">
              <w:rPr>
                <w:rFonts w:ascii="Gill Sans" w:eastAsia="Gill Sans" w:hAnsi="Gill Sans" w:cs="Gill Sans"/>
                <w:sz w:val="24"/>
                <w:szCs w:val="24"/>
              </w:rPr>
              <w:t>Expert advice can be accessed when necessary (for example from legal,</w:t>
            </w:r>
            <w:r w:rsidR="00A35C4F">
              <w:rPr>
                <w:rFonts w:ascii="Gill Sans" w:eastAsia="Gill Sans" w:hAnsi="Gill Sans" w:cs="Gill Sans"/>
                <w:sz w:val="24"/>
                <w:szCs w:val="24"/>
              </w:rPr>
              <w:t xml:space="preserve"> </w:t>
            </w:r>
            <w:r w:rsidR="00A35C4F" w:rsidRPr="0036516E">
              <w:rPr>
                <w:rFonts w:ascii="Gill Sans" w:eastAsia="Gill Sans" w:hAnsi="Gill Sans" w:cs="Gill Sans"/>
                <w:sz w:val="24"/>
                <w:szCs w:val="24"/>
                <w:highlight w:val="yellow"/>
              </w:rPr>
              <w:t>ethical</w:t>
            </w:r>
            <w:r w:rsidR="00A35C4F">
              <w:rPr>
                <w:rFonts w:ascii="Gill Sans" w:eastAsia="Gill Sans" w:hAnsi="Gill Sans" w:cs="Gill Sans"/>
                <w:sz w:val="24"/>
                <w:szCs w:val="24"/>
              </w:rPr>
              <w:t>,</w:t>
            </w:r>
            <w:r w:rsidRPr="00475529">
              <w:rPr>
                <w:rFonts w:ascii="Gill Sans" w:eastAsia="Gill Sans" w:hAnsi="Gill Sans" w:cs="Gill Sans"/>
                <w:sz w:val="24"/>
                <w:szCs w:val="24"/>
              </w:rPr>
              <w:t xml:space="preserve"> procurement, contract management or information compliance specialists).</w:t>
            </w:r>
          </w:p>
          <w:p w14:paraId="3DBF91EC" w14:textId="4FAB4528" w:rsidR="00774439" w:rsidRPr="001A62E4" w:rsidRDefault="00490749">
            <w:pPr>
              <w:keepNext/>
              <w:numPr>
                <w:ilvl w:val="0"/>
                <w:numId w:val="6"/>
              </w:numPr>
              <w:rPr>
                <w:b/>
              </w:rPr>
            </w:pPr>
            <w:r w:rsidRPr="00490749">
              <w:rPr>
                <w:rFonts w:ascii="Gill Sans" w:eastAsia="Gill Sans" w:hAnsi="Gill Sans" w:cs="Gill Sans"/>
                <w:sz w:val="24"/>
                <w:szCs w:val="24"/>
              </w:rPr>
              <w:t xml:space="preserve">Actions carried out in response to legal </w:t>
            </w:r>
            <w:r w:rsidRPr="0036516E">
              <w:rPr>
                <w:rFonts w:ascii="Gill Sans" w:eastAsia="Gill Sans" w:hAnsi="Gill Sans" w:cs="Gill Sans"/>
                <w:sz w:val="24"/>
                <w:szCs w:val="24"/>
                <w:highlight w:val="yellow"/>
              </w:rPr>
              <w:t>and ethical issues</w:t>
            </w:r>
            <w:r w:rsidRPr="00490749">
              <w:rPr>
                <w:rFonts w:ascii="Gill Sans" w:eastAsia="Gill Sans" w:hAnsi="Gill Sans" w:cs="Gill Sans"/>
                <w:sz w:val="24"/>
                <w:szCs w:val="24"/>
              </w:rPr>
              <w:t xml:space="preserve"> are documented</w:t>
            </w:r>
            <w:r>
              <w:rPr>
                <w:rFonts w:ascii="Gill Sans" w:eastAsia="Gill Sans" w:hAnsi="Gill Sans" w:cs="Gill Sans"/>
                <w:sz w:val="24"/>
                <w:szCs w:val="24"/>
              </w:rPr>
              <w:t>.</w:t>
            </w:r>
          </w:p>
          <w:p w14:paraId="467DBFAB" w14:textId="021201AE" w:rsidR="001A62E4" w:rsidRPr="00475529" w:rsidRDefault="001A62E4">
            <w:pPr>
              <w:keepNext/>
              <w:numPr>
                <w:ilvl w:val="0"/>
                <w:numId w:val="6"/>
              </w:numPr>
              <w:rPr>
                <w:b/>
              </w:rPr>
            </w:pPr>
            <w:r w:rsidRPr="00475529">
              <w:rPr>
                <w:rFonts w:ascii="Gill Sans" w:eastAsia="Gill Sans" w:hAnsi="Gill Sans" w:cs="Gill Sans"/>
                <w:sz w:val="24"/>
                <w:szCs w:val="24"/>
              </w:rPr>
              <w:t>Different preservation or access workflows are in place for content with differing legal</w:t>
            </w:r>
            <w:r w:rsidR="00490749">
              <w:rPr>
                <w:rFonts w:ascii="Gill Sans" w:eastAsia="Gill Sans" w:hAnsi="Gill Sans" w:cs="Gill Sans"/>
                <w:sz w:val="24"/>
                <w:szCs w:val="24"/>
              </w:rPr>
              <w:t xml:space="preserve">, </w:t>
            </w:r>
            <w:r w:rsidR="00490749" w:rsidRPr="0036516E">
              <w:rPr>
                <w:rFonts w:ascii="Gill Sans" w:eastAsia="Gill Sans" w:hAnsi="Gill Sans" w:cs="Gill Sans"/>
                <w:sz w:val="24"/>
                <w:szCs w:val="24"/>
                <w:highlight w:val="yellow"/>
              </w:rPr>
              <w:t>ethical</w:t>
            </w:r>
            <w:r w:rsidRPr="00475529">
              <w:rPr>
                <w:rFonts w:ascii="Gill Sans" w:eastAsia="Gill Sans" w:hAnsi="Gill Sans" w:cs="Gill Sans"/>
                <w:sz w:val="24"/>
                <w:szCs w:val="24"/>
              </w:rPr>
              <w:t xml:space="preserve"> or regulatory requirements.</w:t>
            </w:r>
          </w:p>
          <w:p w14:paraId="774E687B" w14:textId="3AE30B5A" w:rsidR="00DE628A" w:rsidRPr="00973F16" w:rsidRDefault="00DD1AB4">
            <w:pPr>
              <w:keepNext/>
              <w:numPr>
                <w:ilvl w:val="0"/>
                <w:numId w:val="6"/>
              </w:numPr>
              <w:rPr>
                <w:b/>
                <w:highlight w:val="yellow"/>
              </w:rPr>
            </w:pPr>
            <w:r w:rsidRPr="00973F16">
              <w:rPr>
                <w:rFonts w:ascii="Gill Sans" w:eastAsia="Gill Sans" w:hAnsi="Gill Sans" w:cs="Gill Sans"/>
                <w:sz w:val="24"/>
                <w:szCs w:val="24"/>
                <w:highlight w:val="yellow"/>
              </w:rPr>
              <w:t>Content is accessible to users with disabilities</w:t>
            </w:r>
            <w:r w:rsidR="004152ED" w:rsidRPr="00973F16">
              <w:rPr>
                <w:rFonts w:ascii="Gill Sans" w:eastAsia="Gill Sans" w:hAnsi="Gill Sans" w:cs="Gill Sans"/>
                <w:sz w:val="24"/>
                <w:szCs w:val="24"/>
                <w:highlight w:val="yellow"/>
              </w:rPr>
              <w:t xml:space="preserve">, in line with </w:t>
            </w:r>
            <w:r w:rsidRPr="00973F16">
              <w:rPr>
                <w:rFonts w:ascii="Gill Sans" w:eastAsia="Gill Sans" w:hAnsi="Gill Sans" w:cs="Gill Sans"/>
                <w:sz w:val="24"/>
                <w:szCs w:val="24"/>
                <w:highlight w:val="yellow"/>
              </w:rPr>
              <w:t xml:space="preserve">applicable </w:t>
            </w:r>
            <w:r w:rsidR="004152ED" w:rsidRPr="00973F16">
              <w:rPr>
                <w:rFonts w:ascii="Gill Sans" w:eastAsia="Gill Sans" w:hAnsi="Gill Sans" w:cs="Gill Sans"/>
                <w:sz w:val="24"/>
                <w:szCs w:val="24"/>
                <w:highlight w:val="yellow"/>
              </w:rPr>
              <w:t>legislation</w:t>
            </w:r>
            <w:r w:rsidR="00DE628A" w:rsidRPr="00973F16">
              <w:rPr>
                <w:rFonts w:ascii="Gill Sans" w:eastAsia="Gill Sans" w:hAnsi="Gill Sans" w:cs="Gill Sans"/>
                <w:sz w:val="24"/>
                <w:szCs w:val="24"/>
                <w:highlight w:val="yellow"/>
              </w:rPr>
              <w:t>.</w:t>
            </w:r>
          </w:p>
          <w:p w14:paraId="6BD57E42" w14:textId="18ADA41A" w:rsidR="004152ED" w:rsidRDefault="004152ED" w:rsidP="00041322">
            <w:pPr>
              <w:keepNext/>
              <w:ind w:left="360"/>
              <w:rPr>
                <w:b/>
              </w:rPr>
            </w:pPr>
          </w:p>
        </w:tc>
      </w:tr>
      <w:tr w:rsidR="00114E68" w14:paraId="1F923B3C" w14:textId="77777777" w:rsidTr="001755BE">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6324672"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lastRenderedPageBreak/>
              <w:t>4 – Optimized</w:t>
            </w:r>
          </w:p>
        </w:tc>
        <w:tc>
          <w:tcPr>
            <w:tcW w:w="6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B4E767" w14:textId="1D615CF4" w:rsidR="00114E68" w:rsidRDefault="00B05C38">
            <w:pPr>
              <w:keepNext/>
              <w:spacing w:line="276" w:lineRule="auto"/>
              <w:rPr>
                <w:rFonts w:ascii="Gill Sans" w:eastAsia="Gill Sans" w:hAnsi="Gill Sans" w:cs="Gill Sans"/>
                <w:sz w:val="24"/>
                <w:szCs w:val="24"/>
              </w:rPr>
            </w:pPr>
            <w:r>
              <w:rPr>
                <w:rFonts w:ascii="Gill Sans" w:eastAsia="Gill Sans" w:hAnsi="Gill Sans" w:cs="Gill Sans"/>
                <w:sz w:val="24"/>
                <w:szCs w:val="24"/>
              </w:rPr>
              <w:t>Legal</w:t>
            </w:r>
            <w:r w:rsidR="00124F03">
              <w:rPr>
                <w:rFonts w:ascii="Gill Sans" w:eastAsia="Gill Sans" w:hAnsi="Gill Sans" w:cs="Gill Sans"/>
                <w:sz w:val="24"/>
                <w:szCs w:val="24"/>
              </w:rPr>
              <w:t xml:space="preserve">, </w:t>
            </w:r>
            <w:r w:rsidR="00124F03" w:rsidRPr="00D647D7">
              <w:rPr>
                <w:rFonts w:ascii="Gill Sans" w:eastAsia="Gill Sans" w:hAnsi="Gill Sans" w:cs="Gill Sans"/>
                <w:sz w:val="24"/>
                <w:szCs w:val="24"/>
                <w:highlight w:val="yellow"/>
              </w:rPr>
              <w:t>social, cultural and ethical</w:t>
            </w:r>
            <w:r>
              <w:rPr>
                <w:rFonts w:ascii="Gill Sans" w:eastAsia="Gill Sans" w:hAnsi="Gill Sans" w:cs="Gill Sans"/>
                <w:sz w:val="24"/>
                <w:szCs w:val="24"/>
              </w:rPr>
              <w:t xml:space="preserve"> rights and responsibilities relating to digital content are proactively managed, for example:</w:t>
            </w:r>
          </w:p>
          <w:p w14:paraId="6B6798FE" w14:textId="3CF54F14" w:rsidR="00475529" w:rsidRDefault="00B05C38" w:rsidP="00475529">
            <w:pPr>
              <w:keepNext/>
              <w:numPr>
                <w:ilvl w:val="0"/>
                <w:numId w:val="6"/>
              </w:numPr>
              <w:rPr>
                <w:rFonts w:ascii="Gill Sans" w:eastAsia="Gill Sans" w:hAnsi="Gill Sans" w:cs="Gill Sans"/>
                <w:sz w:val="24"/>
                <w:szCs w:val="24"/>
              </w:rPr>
            </w:pPr>
            <w:r>
              <w:rPr>
                <w:rFonts w:ascii="Gill Sans" w:eastAsia="Gill Sans" w:hAnsi="Gill Sans" w:cs="Gill Sans"/>
                <w:sz w:val="24"/>
                <w:szCs w:val="24"/>
              </w:rPr>
              <w:t xml:space="preserve">Legal </w:t>
            </w:r>
            <w:r w:rsidR="00124F03" w:rsidRPr="00D647D7">
              <w:rPr>
                <w:rFonts w:ascii="Gill Sans" w:eastAsia="Gill Sans" w:hAnsi="Gill Sans" w:cs="Gill Sans"/>
                <w:sz w:val="24"/>
                <w:szCs w:val="24"/>
                <w:highlight w:val="yellow"/>
              </w:rPr>
              <w:t>and ethical</w:t>
            </w:r>
            <w:r w:rsidR="00124F03">
              <w:rPr>
                <w:rFonts w:ascii="Gill Sans" w:eastAsia="Gill Sans" w:hAnsi="Gill Sans" w:cs="Gill Sans"/>
                <w:sz w:val="24"/>
                <w:szCs w:val="24"/>
              </w:rPr>
              <w:t xml:space="preserve"> </w:t>
            </w:r>
            <w:r>
              <w:rPr>
                <w:rFonts w:ascii="Gill Sans" w:eastAsia="Gill Sans" w:hAnsi="Gill Sans" w:cs="Gill Sans"/>
                <w:sz w:val="24"/>
                <w:szCs w:val="24"/>
              </w:rPr>
              <w:t>issues and risks are proactively monitored and mitigated.</w:t>
            </w:r>
          </w:p>
          <w:p w14:paraId="306DD00C" w14:textId="6C4F40A6" w:rsidR="00DE628A" w:rsidRDefault="00B05C38" w:rsidP="00475529">
            <w:pPr>
              <w:keepNext/>
              <w:numPr>
                <w:ilvl w:val="0"/>
                <w:numId w:val="6"/>
              </w:numPr>
              <w:rPr>
                <w:rFonts w:ascii="Gill Sans" w:eastAsia="Gill Sans" w:hAnsi="Gill Sans" w:cs="Gill Sans"/>
                <w:sz w:val="24"/>
                <w:szCs w:val="24"/>
              </w:rPr>
            </w:pPr>
            <w:r>
              <w:rPr>
                <w:rFonts w:ascii="Gill Sans" w:eastAsia="Gill Sans" w:hAnsi="Gill Sans" w:cs="Gill Sans"/>
                <w:sz w:val="24"/>
                <w:szCs w:val="24"/>
              </w:rPr>
              <w:t xml:space="preserve">The organization engages </w:t>
            </w:r>
            <w:r w:rsidR="00CF3156" w:rsidRPr="00D647D7">
              <w:rPr>
                <w:rFonts w:ascii="Gill Sans" w:eastAsia="Gill Sans" w:hAnsi="Gill Sans" w:cs="Gill Sans"/>
                <w:sz w:val="24"/>
                <w:szCs w:val="24"/>
                <w:highlight w:val="yellow"/>
              </w:rPr>
              <w:t>in dialogue on ethical responsibilities, and</w:t>
            </w:r>
            <w:r w:rsidR="00C7654C" w:rsidRPr="00D647D7">
              <w:rPr>
                <w:rFonts w:ascii="Gill Sans" w:eastAsia="Gill Sans" w:hAnsi="Gill Sans" w:cs="Gill Sans"/>
                <w:sz w:val="24"/>
                <w:szCs w:val="24"/>
                <w:highlight w:val="yellow"/>
              </w:rPr>
              <w:t>/or</w:t>
            </w:r>
            <w:r>
              <w:rPr>
                <w:rFonts w:ascii="Gill Sans" w:eastAsia="Gill Sans" w:hAnsi="Gill Sans" w:cs="Gill Sans"/>
                <w:sz w:val="24"/>
                <w:szCs w:val="24"/>
              </w:rPr>
              <w:t xml:space="preserve"> legal and judicial processes that create regulation</w:t>
            </w:r>
            <w:r w:rsidR="00DE628A">
              <w:rPr>
                <w:rFonts w:ascii="Gill Sans" w:eastAsia="Gill Sans" w:hAnsi="Gill Sans" w:cs="Gill Sans"/>
                <w:sz w:val="24"/>
                <w:szCs w:val="24"/>
              </w:rPr>
              <w:t>.</w:t>
            </w:r>
          </w:p>
          <w:p w14:paraId="7807D923" w14:textId="132EEED2" w:rsidR="00CF3156" w:rsidRPr="00D647D7" w:rsidRDefault="00143FCF" w:rsidP="00CF3156">
            <w:pPr>
              <w:keepNext/>
              <w:numPr>
                <w:ilvl w:val="0"/>
                <w:numId w:val="6"/>
              </w:numPr>
              <w:rPr>
                <w:rFonts w:ascii="Gill Sans" w:eastAsia="Gill Sans" w:hAnsi="Gill Sans" w:cs="Gill Sans"/>
                <w:sz w:val="24"/>
                <w:szCs w:val="24"/>
                <w:highlight w:val="yellow"/>
              </w:rPr>
            </w:pPr>
            <w:r w:rsidRPr="00D647D7">
              <w:rPr>
                <w:rFonts w:ascii="Gill Sans" w:eastAsia="Gill Sans" w:hAnsi="Gill Sans" w:cs="Gill Sans"/>
                <w:sz w:val="24"/>
                <w:szCs w:val="24"/>
                <w:highlight w:val="yellow"/>
              </w:rPr>
              <w:t>Trusted and collaborative relationships are established with custodians of Indigenous or community content.</w:t>
            </w:r>
          </w:p>
          <w:p w14:paraId="0CF0FE96" w14:textId="0AD4CAAE" w:rsidR="00114E68" w:rsidRDefault="00041322" w:rsidP="00475529">
            <w:pPr>
              <w:keepNext/>
              <w:numPr>
                <w:ilvl w:val="0"/>
                <w:numId w:val="6"/>
              </w:numPr>
              <w:rPr>
                <w:rFonts w:ascii="Gill Sans" w:eastAsia="Gill Sans" w:hAnsi="Gill Sans" w:cs="Gill Sans"/>
                <w:sz w:val="24"/>
                <w:szCs w:val="24"/>
              </w:rPr>
            </w:pPr>
            <w:r w:rsidRPr="00D647D7">
              <w:rPr>
                <w:rFonts w:ascii="Gill Sans" w:eastAsia="Gill Sans" w:hAnsi="Gill Sans" w:cs="Gill Sans"/>
                <w:sz w:val="24"/>
                <w:szCs w:val="24"/>
                <w:highlight w:val="yellow"/>
              </w:rPr>
              <w:t xml:space="preserve">An appropriate forum is in place </w:t>
            </w:r>
            <w:r w:rsidR="00DE628A" w:rsidRPr="00D647D7">
              <w:rPr>
                <w:rFonts w:ascii="Gill Sans" w:eastAsia="Gill Sans" w:hAnsi="Gill Sans" w:cs="Gill Sans"/>
                <w:sz w:val="24"/>
                <w:szCs w:val="24"/>
                <w:highlight w:val="yellow"/>
              </w:rPr>
              <w:t>to address critical ethical issues (such as environmental sustainability</w:t>
            </w:r>
            <w:r w:rsidRPr="00D647D7">
              <w:rPr>
                <w:rFonts w:ascii="Gill Sans" w:eastAsia="Gill Sans" w:hAnsi="Gill Sans" w:cs="Gill Sans"/>
                <w:sz w:val="24"/>
                <w:szCs w:val="24"/>
                <w:highlight w:val="yellow"/>
              </w:rPr>
              <w:t xml:space="preserve">, </w:t>
            </w:r>
            <w:r w:rsidR="00D23FF5" w:rsidRPr="00D647D7">
              <w:rPr>
                <w:rFonts w:ascii="Gill Sans" w:eastAsia="Gill Sans" w:hAnsi="Gill Sans" w:cs="Gill Sans"/>
                <w:sz w:val="24"/>
                <w:szCs w:val="24"/>
                <w:highlight w:val="yellow"/>
              </w:rPr>
              <w:t>Indigenous data sovereignty</w:t>
            </w:r>
            <w:r w:rsidRPr="00D647D7">
              <w:rPr>
                <w:rFonts w:ascii="Gill Sans" w:eastAsia="Gill Sans" w:hAnsi="Gill Sans" w:cs="Gill Sans"/>
                <w:sz w:val="24"/>
                <w:szCs w:val="24"/>
                <w:highlight w:val="yellow"/>
              </w:rPr>
              <w:t>, equity and diversity</w:t>
            </w:r>
            <w:r w:rsidR="00DE628A" w:rsidRPr="00D647D7">
              <w:rPr>
                <w:rFonts w:ascii="Gill Sans" w:eastAsia="Gill Sans" w:hAnsi="Gill Sans" w:cs="Gill Sans"/>
                <w:sz w:val="24"/>
                <w:szCs w:val="24"/>
                <w:highlight w:val="yellow"/>
              </w:rPr>
              <w:t>).</w:t>
            </w:r>
          </w:p>
        </w:tc>
      </w:tr>
    </w:tbl>
    <w:p w14:paraId="5CA28EF9" w14:textId="36710B06" w:rsidR="00D621D0" w:rsidRDefault="00D621D0"/>
    <w:p w14:paraId="29C0B3A2" w14:textId="77777777" w:rsidR="00D621D0" w:rsidRDefault="00D621D0">
      <w:r>
        <w:br w:type="page"/>
      </w:r>
    </w:p>
    <w:p w14:paraId="7E484AF8" w14:textId="77777777" w:rsidR="000C058E" w:rsidRDefault="000C058E"/>
    <w:tbl>
      <w:tblPr>
        <w:tblStyle w:val="a3"/>
        <w:tblW w:w="9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2689"/>
        <w:gridCol w:w="6553"/>
      </w:tblGrid>
      <w:tr w:rsidR="00114E68" w14:paraId="54C2476C" w14:textId="77777777" w:rsidTr="001755BE">
        <w:tc>
          <w:tcPr>
            <w:tcW w:w="9242" w:type="dxa"/>
            <w:gridSpan w:val="2"/>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1ABEF6DF" w14:textId="034A837A" w:rsidR="00114E68" w:rsidRDefault="00B05C38">
            <w:pPr>
              <w:pStyle w:val="Heading3"/>
            </w:pPr>
            <w:bookmarkStart w:id="46" w:name="_Toc161236229"/>
            <w:bookmarkStart w:id="47" w:name="_Toc161920085"/>
            <w:r>
              <w:t>D - IT capability</w:t>
            </w:r>
            <w:bookmarkEnd w:id="46"/>
            <w:bookmarkEnd w:id="47"/>
          </w:p>
          <w:p w14:paraId="1393DF94" w14:textId="77777777" w:rsidR="00114E68" w:rsidRDefault="00B05C38">
            <w:pPr>
              <w:keepNext/>
              <w:spacing w:line="276" w:lineRule="auto"/>
              <w:rPr>
                <w:rFonts w:ascii="Gill Sans" w:eastAsia="Gill Sans" w:hAnsi="Gill Sans" w:cs="Gill Sans"/>
                <w:b/>
                <w:sz w:val="24"/>
                <w:szCs w:val="24"/>
              </w:rPr>
            </w:pPr>
            <w:r>
              <w:rPr>
                <w:rFonts w:ascii="Gill Sans" w:eastAsia="Gill Sans" w:hAnsi="Gill Sans" w:cs="Gill Sans"/>
                <w:sz w:val="24"/>
                <w:szCs w:val="24"/>
              </w:rPr>
              <w:t>Information Technology capabilities for supporting digital preservation activities.</w:t>
            </w:r>
          </w:p>
        </w:tc>
      </w:tr>
      <w:tr w:rsidR="00114E68" w14:paraId="11884444" w14:textId="77777777" w:rsidTr="001755BE">
        <w:tc>
          <w:tcPr>
            <w:tcW w:w="2689"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tcPr>
          <w:p w14:paraId="45077EA9" w14:textId="376FFFB0" w:rsidR="00114E68" w:rsidRDefault="00B05C38">
            <w:pPr>
              <w:rPr>
                <w:rFonts w:ascii="Gill Sans" w:eastAsia="Gill Sans" w:hAnsi="Gill Sans" w:cs="Gill Sans"/>
                <w:sz w:val="24"/>
                <w:szCs w:val="24"/>
              </w:rPr>
            </w:pPr>
            <w:r>
              <w:rPr>
                <w:rFonts w:ascii="Gill Sans" w:eastAsia="Gill Sans" w:hAnsi="Gill Sans" w:cs="Gill Sans"/>
                <w:sz w:val="24"/>
                <w:szCs w:val="24"/>
              </w:rPr>
              <w:t xml:space="preserve">0 </w:t>
            </w:r>
            <w:r w:rsidR="00260F8A">
              <w:rPr>
                <w:rFonts w:ascii="Gill Sans" w:eastAsia="Gill Sans" w:hAnsi="Gill Sans" w:cs="Gill Sans"/>
                <w:sz w:val="24"/>
                <w:szCs w:val="24"/>
              </w:rPr>
              <w:t>–</w:t>
            </w:r>
            <w:r>
              <w:rPr>
                <w:rFonts w:ascii="Gill Sans" w:eastAsia="Gill Sans" w:hAnsi="Gill Sans" w:cs="Gill Sans"/>
                <w:sz w:val="24"/>
                <w:szCs w:val="24"/>
              </w:rPr>
              <w:t xml:space="preserve"> Minimal awareness</w:t>
            </w:r>
          </w:p>
        </w:tc>
        <w:tc>
          <w:tcPr>
            <w:tcW w:w="6553"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2F60661C"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minimal awareness of either the need for IT capability to support the digital archive or basic principles for applying it.</w:t>
            </w:r>
          </w:p>
        </w:tc>
      </w:tr>
      <w:tr w:rsidR="00114E68" w14:paraId="0E7170CA" w14:textId="77777777" w:rsidTr="001755BE">
        <w:tc>
          <w:tcPr>
            <w:tcW w:w="2689"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tcPr>
          <w:p w14:paraId="36538D65"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1 – Awareness</w:t>
            </w:r>
          </w:p>
        </w:tc>
        <w:tc>
          <w:tcPr>
            <w:tcW w:w="6553"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6D04871F" w14:textId="437B7D0A"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is aware of the need for IT capability to support the digital archive,</w:t>
            </w:r>
            <w:r w:rsidR="00475529">
              <w:rPr>
                <w:rFonts w:ascii="Gill Sans" w:eastAsia="Gill Sans" w:hAnsi="Gill Sans" w:cs="Gill Sans"/>
                <w:sz w:val="24"/>
                <w:szCs w:val="24"/>
              </w:rPr>
              <w:t xml:space="preserve"> </w:t>
            </w:r>
            <w:r>
              <w:rPr>
                <w:rFonts w:ascii="Gill Sans" w:eastAsia="Gill Sans" w:hAnsi="Gill Sans" w:cs="Gill Sans"/>
                <w:sz w:val="24"/>
                <w:szCs w:val="24"/>
              </w:rPr>
              <w:t>and has an understanding of basic principles.</w:t>
            </w:r>
          </w:p>
        </w:tc>
      </w:tr>
      <w:tr w:rsidR="00114E68" w14:paraId="64682A34" w14:textId="77777777" w:rsidTr="001755BE">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79858DE"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2 – Basic</w:t>
            </w:r>
          </w:p>
        </w:tc>
        <w:tc>
          <w:tcPr>
            <w:tcW w:w="6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AC3A5C"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access to basic IT facilities including technical infrastructure and support, for example:</w:t>
            </w:r>
          </w:p>
          <w:p w14:paraId="32C1246D" w14:textId="7F66FB11" w:rsidR="00114E68" w:rsidRPr="001A62E4" w:rsidRDefault="00B05C38">
            <w:pPr>
              <w:keepNext/>
              <w:numPr>
                <w:ilvl w:val="0"/>
                <w:numId w:val="4"/>
              </w:numPr>
              <w:ind w:left="360"/>
              <w:rPr>
                <w:b/>
              </w:rPr>
            </w:pPr>
            <w:r>
              <w:rPr>
                <w:rFonts w:ascii="Gill Sans" w:eastAsia="Gill Sans" w:hAnsi="Gill Sans" w:cs="Gill Sans"/>
                <w:sz w:val="24"/>
                <w:szCs w:val="24"/>
              </w:rPr>
              <w:t>Basic IT support is available to the digital archive.</w:t>
            </w:r>
          </w:p>
          <w:p w14:paraId="69C433FD" w14:textId="09D93413" w:rsidR="00AF3542" w:rsidRPr="00475529" w:rsidRDefault="00AF3542">
            <w:pPr>
              <w:keepNext/>
              <w:numPr>
                <w:ilvl w:val="0"/>
                <w:numId w:val="4"/>
              </w:numPr>
              <w:ind w:left="360"/>
              <w:rPr>
                <w:b/>
              </w:rPr>
            </w:pPr>
            <w:r w:rsidRPr="00475529">
              <w:rPr>
                <w:rFonts w:ascii="Gill Sans" w:eastAsia="Gill Sans" w:hAnsi="Gill Sans" w:cs="Gill Sans"/>
                <w:sz w:val="24"/>
                <w:szCs w:val="24"/>
              </w:rPr>
              <w:t>Staff with IT responsibilities have a basic understanding of their role in supporting digital preservation.</w:t>
            </w:r>
          </w:p>
          <w:p w14:paraId="035A3795" w14:textId="77777777" w:rsidR="00114E68" w:rsidRDefault="00B05C38">
            <w:pPr>
              <w:keepNext/>
              <w:numPr>
                <w:ilvl w:val="0"/>
                <w:numId w:val="4"/>
              </w:numPr>
              <w:ind w:left="360"/>
              <w:rPr>
                <w:b/>
              </w:rPr>
            </w:pPr>
            <w:r>
              <w:rPr>
                <w:rFonts w:ascii="Gill Sans" w:eastAsia="Gill Sans" w:hAnsi="Gill Sans" w:cs="Gill Sans"/>
                <w:sz w:val="24"/>
                <w:szCs w:val="24"/>
              </w:rPr>
              <w:t>IT systems are documented at a basic level.</w:t>
            </w:r>
          </w:p>
        </w:tc>
      </w:tr>
      <w:tr w:rsidR="00114E68" w14:paraId="2862C078" w14:textId="77777777" w:rsidTr="001755BE">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D3524D"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3 – Managed</w:t>
            </w:r>
          </w:p>
        </w:tc>
        <w:tc>
          <w:tcPr>
            <w:tcW w:w="6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9F5B64"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access to comprehensively managed IT facilities including technical infrastructure and support, for example:</w:t>
            </w:r>
          </w:p>
          <w:p w14:paraId="459D67CF" w14:textId="7B2302B0" w:rsidR="00114E68" w:rsidRPr="004310D7" w:rsidRDefault="00B05C38">
            <w:pPr>
              <w:keepNext/>
              <w:numPr>
                <w:ilvl w:val="0"/>
                <w:numId w:val="4"/>
              </w:numPr>
              <w:ind w:left="360"/>
              <w:rPr>
                <w:rFonts w:ascii="Gill Sans" w:eastAsia="Gill Sans" w:hAnsi="Gill Sans" w:cs="Gill Sans"/>
              </w:rPr>
            </w:pPr>
            <w:r>
              <w:rPr>
                <w:rFonts w:ascii="Gill Sans" w:eastAsia="Gill Sans" w:hAnsi="Gill Sans" w:cs="Gill Sans"/>
                <w:sz w:val="24"/>
                <w:szCs w:val="24"/>
              </w:rPr>
              <w:t>Adequate IT support is available to the digital archive.</w:t>
            </w:r>
          </w:p>
          <w:p w14:paraId="092B12A7" w14:textId="071BF4C6" w:rsidR="00774439" w:rsidRPr="00475529" w:rsidRDefault="00774439">
            <w:pPr>
              <w:keepNext/>
              <w:numPr>
                <w:ilvl w:val="0"/>
                <w:numId w:val="4"/>
              </w:numPr>
              <w:ind w:left="360"/>
              <w:rPr>
                <w:rFonts w:ascii="Gill Sans" w:eastAsia="Gill Sans" w:hAnsi="Gill Sans" w:cs="Gill Sans"/>
                <w:sz w:val="24"/>
                <w:szCs w:val="24"/>
              </w:rPr>
            </w:pPr>
            <w:r w:rsidRPr="00475529">
              <w:rPr>
                <w:rFonts w:ascii="Gill Sans" w:hAnsi="Gill Sans" w:cs="Arial"/>
                <w:color w:val="000000"/>
                <w:sz w:val="24"/>
                <w:szCs w:val="24"/>
                <w:shd w:val="clear" w:color="auto" w:fill="FFFFFF"/>
              </w:rPr>
              <w:t>IT roles and responsibilities</w:t>
            </w:r>
            <w:r w:rsidR="00AF3542" w:rsidRPr="00475529">
              <w:rPr>
                <w:rFonts w:ascii="Gill Sans" w:hAnsi="Gill Sans" w:cs="Arial"/>
                <w:color w:val="000000"/>
                <w:sz w:val="24"/>
                <w:szCs w:val="24"/>
                <w:shd w:val="clear" w:color="auto" w:fill="FFFFFF"/>
              </w:rPr>
              <w:t xml:space="preserve"> relating to digital preservation</w:t>
            </w:r>
            <w:r w:rsidRPr="00475529">
              <w:rPr>
                <w:rFonts w:ascii="Gill Sans" w:hAnsi="Gill Sans" w:cs="Arial"/>
                <w:color w:val="000000"/>
                <w:sz w:val="24"/>
                <w:szCs w:val="24"/>
                <w:shd w:val="clear" w:color="auto" w:fill="FFFFFF"/>
              </w:rPr>
              <w:t xml:space="preserve"> are documented and regularly reviewed.</w:t>
            </w:r>
          </w:p>
          <w:p w14:paraId="56F847EE" w14:textId="77777777" w:rsidR="00114E68" w:rsidRDefault="00B05C38">
            <w:pPr>
              <w:keepNext/>
              <w:numPr>
                <w:ilvl w:val="0"/>
                <w:numId w:val="4"/>
              </w:numPr>
              <w:ind w:left="360"/>
              <w:rPr>
                <w:b/>
              </w:rPr>
            </w:pPr>
            <w:r>
              <w:rPr>
                <w:rFonts w:ascii="Gill Sans" w:eastAsia="Gill Sans" w:hAnsi="Gill Sans" w:cs="Gill Sans"/>
                <w:sz w:val="24"/>
                <w:szCs w:val="24"/>
              </w:rPr>
              <w:t>IT systems are regularly patched and updated.</w:t>
            </w:r>
          </w:p>
          <w:p w14:paraId="1E5B102A" w14:textId="77777777" w:rsidR="00114E68" w:rsidRDefault="00B05C38">
            <w:pPr>
              <w:keepNext/>
              <w:numPr>
                <w:ilvl w:val="0"/>
                <w:numId w:val="4"/>
              </w:numPr>
              <w:ind w:left="360"/>
              <w:rPr>
                <w:b/>
              </w:rPr>
            </w:pPr>
            <w:r>
              <w:rPr>
                <w:rFonts w:ascii="Gill Sans" w:eastAsia="Gill Sans" w:hAnsi="Gill Sans" w:cs="Gill Sans"/>
                <w:sz w:val="24"/>
                <w:szCs w:val="24"/>
              </w:rPr>
              <w:t xml:space="preserve">New tools and systems are deployed when required. </w:t>
            </w:r>
          </w:p>
          <w:p w14:paraId="52E90DBF" w14:textId="77777777" w:rsidR="00114E68" w:rsidRDefault="00B05C38">
            <w:pPr>
              <w:keepNext/>
              <w:numPr>
                <w:ilvl w:val="0"/>
                <w:numId w:val="4"/>
              </w:numPr>
              <w:ind w:left="360"/>
              <w:rPr>
                <w:rFonts w:ascii="Gill Sans" w:eastAsia="Gill Sans" w:hAnsi="Gill Sans" w:cs="Gill Sans"/>
                <w:sz w:val="24"/>
                <w:szCs w:val="24"/>
              </w:rPr>
            </w:pPr>
            <w:r>
              <w:rPr>
                <w:rFonts w:ascii="Gill Sans" w:eastAsia="Gill Sans" w:hAnsi="Gill Sans" w:cs="Gill Sans"/>
                <w:sz w:val="24"/>
                <w:szCs w:val="24"/>
              </w:rPr>
              <w:t>IT systems are comprehensively documented.</w:t>
            </w:r>
          </w:p>
          <w:p w14:paraId="6C0656D5" w14:textId="623CC30E" w:rsidR="00114E68" w:rsidRDefault="00B05C38">
            <w:pPr>
              <w:keepNext/>
              <w:numPr>
                <w:ilvl w:val="0"/>
                <w:numId w:val="4"/>
              </w:numPr>
              <w:ind w:left="360"/>
              <w:rPr>
                <w:rFonts w:ascii="Gill Sans" w:eastAsia="Gill Sans" w:hAnsi="Gill Sans" w:cs="Gill Sans"/>
                <w:sz w:val="24"/>
                <w:szCs w:val="24"/>
              </w:rPr>
            </w:pPr>
            <w:r>
              <w:rPr>
                <w:rFonts w:ascii="Gill Sans" w:eastAsia="Gill Sans" w:hAnsi="Gill Sans" w:cs="Gill Sans"/>
                <w:sz w:val="24"/>
                <w:szCs w:val="24"/>
              </w:rPr>
              <w:t>Contracts and services with third party service providers (e</w:t>
            </w:r>
            <w:r w:rsidR="00085D3B">
              <w:rPr>
                <w:rFonts w:ascii="Gill Sans" w:eastAsia="Gill Sans" w:hAnsi="Gill Sans" w:cs="Gill Sans"/>
                <w:sz w:val="24"/>
                <w:szCs w:val="24"/>
              </w:rPr>
              <w:t>.</w:t>
            </w:r>
            <w:r>
              <w:rPr>
                <w:rFonts w:ascii="Gill Sans" w:eastAsia="Gill Sans" w:hAnsi="Gill Sans" w:cs="Gill Sans"/>
                <w:sz w:val="24"/>
                <w:szCs w:val="24"/>
              </w:rPr>
              <w:t>g. cloud suppliers) are well managed and documented.</w:t>
            </w:r>
          </w:p>
        </w:tc>
      </w:tr>
      <w:tr w:rsidR="00114E68" w14:paraId="69571D52" w14:textId="77777777" w:rsidTr="001755BE">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F37931C"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4 – Optimized</w:t>
            </w:r>
          </w:p>
        </w:tc>
        <w:tc>
          <w:tcPr>
            <w:tcW w:w="6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283294" w14:textId="77777777" w:rsidR="00114E68" w:rsidRDefault="00B05C38">
            <w:pPr>
              <w:keepNext/>
              <w:spacing w:line="276" w:lineRule="auto"/>
              <w:rPr>
                <w:rFonts w:ascii="Gill Sans" w:eastAsia="Gill Sans" w:hAnsi="Gill Sans" w:cs="Gill Sans"/>
                <w:sz w:val="24"/>
                <w:szCs w:val="24"/>
              </w:rPr>
            </w:pPr>
            <w:r>
              <w:rPr>
                <w:rFonts w:ascii="Gill Sans" w:eastAsia="Gill Sans" w:hAnsi="Gill Sans" w:cs="Gill Sans"/>
                <w:sz w:val="24"/>
                <w:szCs w:val="24"/>
              </w:rPr>
              <w:t>The organization has access to proactively managed IT facilities that are continually evolving and improving, for example:</w:t>
            </w:r>
          </w:p>
          <w:p w14:paraId="7B2BE74A" w14:textId="3B5FC528" w:rsidR="00114E68" w:rsidRDefault="00B05C38">
            <w:pPr>
              <w:keepNext/>
              <w:numPr>
                <w:ilvl w:val="0"/>
                <w:numId w:val="16"/>
              </w:numPr>
            </w:pPr>
            <w:r>
              <w:rPr>
                <w:rFonts w:ascii="Gill Sans" w:eastAsia="Gill Sans" w:hAnsi="Gill Sans" w:cs="Gill Sans"/>
                <w:sz w:val="24"/>
                <w:szCs w:val="24"/>
              </w:rPr>
              <w:t>An enhanced level of IT support is available to the digital archive</w:t>
            </w:r>
            <w:r w:rsidR="001C20EC">
              <w:rPr>
                <w:rFonts w:ascii="Gill Sans" w:eastAsia="Gill Sans" w:hAnsi="Gill Sans" w:cs="Gill Sans"/>
                <w:sz w:val="24"/>
                <w:szCs w:val="24"/>
              </w:rPr>
              <w:t>.</w:t>
            </w:r>
          </w:p>
          <w:p w14:paraId="6B12FC2F" w14:textId="7C3776BA" w:rsidR="00114E68" w:rsidRPr="00D621D0" w:rsidRDefault="00B05C38" w:rsidP="00D621D0">
            <w:pPr>
              <w:keepNext/>
              <w:numPr>
                <w:ilvl w:val="0"/>
                <w:numId w:val="16"/>
              </w:numPr>
            </w:pPr>
            <w:r>
              <w:rPr>
                <w:rFonts w:ascii="Gill Sans" w:eastAsia="Gill Sans" w:hAnsi="Gill Sans" w:cs="Gill Sans"/>
                <w:sz w:val="24"/>
                <w:szCs w:val="24"/>
              </w:rPr>
              <w:t>IT demonstrates good understanding of, and engagement with, digital preservation issues.</w:t>
            </w:r>
          </w:p>
          <w:p w14:paraId="3B43DE8B" w14:textId="4365C0B4" w:rsidR="00114E68" w:rsidRDefault="00B05C38">
            <w:pPr>
              <w:keepNext/>
              <w:numPr>
                <w:ilvl w:val="0"/>
                <w:numId w:val="16"/>
              </w:numPr>
            </w:pPr>
            <w:r>
              <w:rPr>
                <w:rFonts w:ascii="Gill Sans" w:eastAsia="Gill Sans" w:hAnsi="Gill Sans" w:cs="Gill Sans"/>
                <w:sz w:val="24"/>
                <w:szCs w:val="24"/>
              </w:rPr>
              <w:t>A roadmap exists for future development of IT systems.</w:t>
            </w:r>
          </w:p>
          <w:p w14:paraId="1516427E" w14:textId="6B26E44D" w:rsidR="00C13DCF" w:rsidRPr="004C14F8" w:rsidRDefault="00B05C38">
            <w:pPr>
              <w:keepNext/>
              <w:numPr>
                <w:ilvl w:val="0"/>
                <w:numId w:val="16"/>
              </w:numPr>
            </w:pPr>
            <w:r>
              <w:rPr>
                <w:rFonts w:ascii="Gill Sans" w:eastAsia="Gill Sans" w:hAnsi="Gill Sans" w:cs="Gill Sans"/>
                <w:sz w:val="24"/>
                <w:szCs w:val="24"/>
              </w:rPr>
              <w:t>Potential new tools and systems are proactively identified and tested.</w:t>
            </w:r>
          </w:p>
          <w:p w14:paraId="01F4FE47" w14:textId="528FBAD8" w:rsidR="00114E68" w:rsidRDefault="00C13DCF">
            <w:pPr>
              <w:keepNext/>
              <w:numPr>
                <w:ilvl w:val="0"/>
                <w:numId w:val="16"/>
              </w:numPr>
            </w:pPr>
            <w:r>
              <w:rPr>
                <w:rFonts w:ascii="Gill Sans" w:eastAsia="Gill Sans" w:hAnsi="Gill Sans" w:cs="Gill Sans"/>
                <w:sz w:val="24"/>
                <w:szCs w:val="24"/>
              </w:rPr>
              <w:t xml:space="preserve">Digital preservation requirements are taken into account when </w:t>
            </w:r>
            <w:r w:rsidRPr="001D693F">
              <w:rPr>
                <w:rFonts w:ascii="Gill Sans" w:eastAsia="Gill Sans" w:hAnsi="Gill Sans" w:cs="Gill Sans"/>
                <w:sz w:val="24"/>
                <w:szCs w:val="24"/>
                <w:highlight w:val="yellow"/>
              </w:rPr>
              <w:t>procuring</w:t>
            </w:r>
            <w:r w:rsidR="009D68E9" w:rsidRPr="001D693F">
              <w:rPr>
                <w:rFonts w:ascii="Gill Sans" w:eastAsia="Gill Sans" w:hAnsi="Gill Sans" w:cs="Gill Sans"/>
                <w:sz w:val="24"/>
                <w:szCs w:val="24"/>
                <w:highlight w:val="yellow"/>
              </w:rPr>
              <w:t xml:space="preserve"> other IT systems (such as those that may contain records of </w:t>
            </w:r>
            <w:r w:rsidR="00D621D0" w:rsidRPr="001D693F">
              <w:rPr>
                <w:rFonts w:ascii="Gill Sans" w:eastAsia="Gill Sans" w:hAnsi="Gill Sans" w:cs="Gill Sans"/>
                <w:sz w:val="24"/>
                <w:szCs w:val="24"/>
                <w:highlight w:val="yellow"/>
              </w:rPr>
              <w:t>long-term</w:t>
            </w:r>
            <w:r w:rsidR="009D68E9" w:rsidRPr="001D693F">
              <w:rPr>
                <w:rFonts w:ascii="Gill Sans" w:eastAsia="Gill Sans" w:hAnsi="Gill Sans" w:cs="Gill Sans"/>
                <w:sz w:val="24"/>
                <w:szCs w:val="24"/>
                <w:highlight w:val="yellow"/>
              </w:rPr>
              <w:t xml:space="preserve"> value)</w:t>
            </w:r>
            <w:r w:rsidR="009D68E9">
              <w:rPr>
                <w:rFonts w:ascii="Gill Sans" w:eastAsia="Gill Sans" w:hAnsi="Gill Sans" w:cs="Gill Sans"/>
                <w:sz w:val="24"/>
                <w:szCs w:val="24"/>
              </w:rPr>
              <w:t>.</w:t>
            </w:r>
          </w:p>
        </w:tc>
      </w:tr>
    </w:tbl>
    <w:p w14:paraId="3461D779" w14:textId="77777777" w:rsidR="00114E68" w:rsidRDefault="00114E68"/>
    <w:p w14:paraId="3CF2D8B6" w14:textId="77777777" w:rsidR="00114E68" w:rsidRDefault="00B05C38">
      <w:r>
        <w:br w:type="page"/>
      </w:r>
    </w:p>
    <w:p w14:paraId="0FB78278" w14:textId="77777777" w:rsidR="00114E68" w:rsidRDefault="00114E68"/>
    <w:tbl>
      <w:tblPr>
        <w:tblStyle w:val="a4"/>
        <w:tblW w:w="9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2689"/>
        <w:gridCol w:w="6553"/>
      </w:tblGrid>
      <w:tr w:rsidR="00114E68" w14:paraId="62968969" w14:textId="77777777" w:rsidTr="04992095">
        <w:tc>
          <w:tcPr>
            <w:tcW w:w="924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Mar>
              <w:top w:w="0" w:type="dxa"/>
              <w:left w:w="108" w:type="dxa"/>
              <w:bottom w:w="0" w:type="dxa"/>
              <w:right w:w="108" w:type="dxa"/>
            </w:tcMar>
            <w:vAlign w:val="center"/>
          </w:tcPr>
          <w:p w14:paraId="64AA3302" w14:textId="77777777" w:rsidR="00114E68" w:rsidRDefault="00B05C38">
            <w:pPr>
              <w:pStyle w:val="Heading3"/>
            </w:pPr>
            <w:bookmarkStart w:id="48" w:name="_Toc161236230"/>
            <w:bookmarkStart w:id="49" w:name="_Toc161920086"/>
            <w:r>
              <w:t>E - Continuous improvement</w:t>
            </w:r>
            <w:bookmarkEnd w:id="48"/>
            <w:bookmarkEnd w:id="49"/>
          </w:p>
          <w:p w14:paraId="759A7847" w14:textId="77777777" w:rsidR="00114E68" w:rsidRDefault="00B05C38">
            <w:pPr>
              <w:keepNext/>
              <w:spacing w:line="276" w:lineRule="auto"/>
              <w:rPr>
                <w:rFonts w:ascii="Gill Sans" w:eastAsia="Gill Sans" w:hAnsi="Gill Sans" w:cs="Gill Sans"/>
                <w:sz w:val="24"/>
                <w:szCs w:val="24"/>
              </w:rPr>
            </w:pPr>
            <w:r>
              <w:rPr>
                <w:rFonts w:ascii="Gill Sans" w:eastAsia="Gill Sans" w:hAnsi="Gill Sans" w:cs="Gill Sans"/>
                <w:sz w:val="24"/>
                <w:szCs w:val="24"/>
              </w:rPr>
              <w:t>Processes for the assessment of current digital preservation capabilities, the definition of goals and the monitoring of progress.</w:t>
            </w:r>
          </w:p>
        </w:tc>
      </w:tr>
      <w:tr w:rsidR="00114E68" w14:paraId="617F462D"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vAlign w:val="center"/>
          </w:tcPr>
          <w:p w14:paraId="23A6FB7A" w14:textId="319E9F38" w:rsidR="00114E68" w:rsidRDefault="00B05C38">
            <w:pPr>
              <w:rPr>
                <w:rFonts w:ascii="Gill Sans" w:eastAsia="Gill Sans" w:hAnsi="Gill Sans" w:cs="Gill Sans"/>
                <w:sz w:val="24"/>
                <w:szCs w:val="24"/>
              </w:rPr>
            </w:pPr>
            <w:r>
              <w:rPr>
                <w:rFonts w:ascii="Gill Sans" w:eastAsia="Gill Sans" w:hAnsi="Gill Sans" w:cs="Gill Sans"/>
                <w:sz w:val="24"/>
                <w:szCs w:val="24"/>
              </w:rPr>
              <w:t xml:space="preserve">0 </w:t>
            </w:r>
            <w:r w:rsidR="00260F8A">
              <w:rPr>
                <w:rFonts w:ascii="Gill Sans" w:eastAsia="Gill Sans" w:hAnsi="Gill Sans" w:cs="Gill Sans"/>
                <w:sz w:val="24"/>
                <w:szCs w:val="24"/>
              </w:rPr>
              <w:t>–</w:t>
            </w:r>
            <w:r>
              <w:rPr>
                <w:rFonts w:ascii="Gill Sans" w:eastAsia="Gill Sans" w:hAnsi="Gill Sans" w:cs="Gill Sans"/>
                <w:sz w:val="24"/>
                <w:szCs w:val="24"/>
              </w:rPr>
              <w:t xml:space="preserve"> Minimal awareness</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tcPr>
          <w:p w14:paraId="621861CE" w14:textId="2D4EFB6A" w:rsidR="00114E68" w:rsidRDefault="34D93174">
            <w:pPr>
              <w:spacing w:line="276" w:lineRule="auto"/>
              <w:rPr>
                <w:rFonts w:ascii="Gill Sans" w:eastAsia="Gill Sans" w:hAnsi="Gill Sans" w:cs="Gill Sans"/>
                <w:sz w:val="24"/>
                <w:szCs w:val="24"/>
              </w:rPr>
            </w:pPr>
            <w:r w:rsidRPr="34D93174">
              <w:rPr>
                <w:rFonts w:ascii="Gill Sans" w:eastAsia="Gill Sans" w:hAnsi="Gill Sans" w:cs="Gill Sans"/>
                <w:sz w:val="24"/>
                <w:szCs w:val="24"/>
              </w:rPr>
              <w:t xml:space="preserve">The organization has minimal awareness of current </w:t>
            </w:r>
            <w:r w:rsidRPr="001D693F">
              <w:rPr>
                <w:rFonts w:ascii="Gill Sans" w:eastAsia="Gill Sans" w:hAnsi="Gill Sans" w:cs="Gill Sans"/>
                <w:sz w:val="24"/>
                <w:szCs w:val="24"/>
                <w:highlight w:val="yellow"/>
              </w:rPr>
              <w:t>capability</w:t>
            </w:r>
            <w:r w:rsidRPr="34D93174">
              <w:rPr>
                <w:rFonts w:ascii="Gill Sans" w:eastAsia="Gill Sans" w:hAnsi="Gill Sans" w:cs="Gill Sans"/>
                <w:sz w:val="24"/>
                <w:szCs w:val="24"/>
              </w:rPr>
              <w:t xml:space="preserve"> or goals.</w:t>
            </w:r>
          </w:p>
        </w:tc>
      </w:tr>
      <w:tr w:rsidR="00114E68" w14:paraId="5808CF9E"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vAlign w:val="center"/>
          </w:tcPr>
          <w:p w14:paraId="67B99551"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1 – Awareness</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tcPr>
          <w:p w14:paraId="005ACB61" w14:textId="4A0FE3B4" w:rsidR="00114E68" w:rsidRDefault="34D93174">
            <w:pPr>
              <w:spacing w:line="276" w:lineRule="auto"/>
              <w:rPr>
                <w:rFonts w:ascii="Gill Sans" w:eastAsia="Gill Sans" w:hAnsi="Gill Sans" w:cs="Gill Sans"/>
                <w:sz w:val="24"/>
                <w:szCs w:val="24"/>
              </w:rPr>
            </w:pPr>
            <w:r w:rsidRPr="34D93174">
              <w:rPr>
                <w:rFonts w:ascii="Gill Sans" w:eastAsia="Gill Sans" w:hAnsi="Gill Sans" w:cs="Gill Sans"/>
                <w:sz w:val="24"/>
                <w:szCs w:val="24"/>
              </w:rPr>
              <w:t xml:space="preserve">The organization is aware of the need to understand current </w:t>
            </w:r>
            <w:r w:rsidRPr="001D693F">
              <w:rPr>
                <w:rFonts w:ascii="Gill Sans" w:eastAsia="Gill Sans" w:hAnsi="Gill Sans" w:cs="Gill Sans"/>
                <w:sz w:val="24"/>
                <w:szCs w:val="24"/>
                <w:highlight w:val="yellow"/>
              </w:rPr>
              <w:t>capability</w:t>
            </w:r>
            <w:r w:rsidRPr="34D93174">
              <w:rPr>
                <w:rFonts w:ascii="Gill Sans" w:eastAsia="Gill Sans" w:hAnsi="Gill Sans" w:cs="Gill Sans"/>
                <w:sz w:val="24"/>
                <w:szCs w:val="24"/>
              </w:rPr>
              <w:t xml:space="preserve"> and define goals.</w:t>
            </w:r>
          </w:p>
        </w:tc>
      </w:tr>
      <w:tr w:rsidR="00114E68" w14:paraId="770ED9F6"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A1D1EE6"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2 – Basic</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B4813C1"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a basic understanding of current digital preservation capabilities and areas for improvement, for example:</w:t>
            </w:r>
          </w:p>
          <w:p w14:paraId="7001EDB0" w14:textId="50D16041" w:rsidR="00114E68" w:rsidRDefault="00B05C38">
            <w:pPr>
              <w:numPr>
                <w:ilvl w:val="0"/>
                <w:numId w:val="16"/>
              </w:numPr>
            </w:pPr>
            <w:r>
              <w:rPr>
                <w:rFonts w:ascii="Gill Sans" w:eastAsia="Gill Sans" w:hAnsi="Gill Sans" w:cs="Gill Sans"/>
                <w:sz w:val="24"/>
                <w:szCs w:val="24"/>
              </w:rPr>
              <w:t xml:space="preserve">A </w:t>
            </w:r>
            <w:r w:rsidR="005E2847" w:rsidRPr="001D693F">
              <w:rPr>
                <w:rFonts w:ascii="Gill Sans" w:eastAsia="Gill Sans" w:hAnsi="Gill Sans" w:cs="Gill Sans"/>
                <w:sz w:val="24"/>
                <w:szCs w:val="24"/>
                <w:highlight w:val="yellow"/>
              </w:rPr>
              <w:t>capability assessment</w:t>
            </w:r>
            <w:r>
              <w:rPr>
                <w:rFonts w:ascii="Gill Sans" w:eastAsia="Gill Sans" w:hAnsi="Gill Sans" w:cs="Gill Sans"/>
                <w:sz w:val="24"/>
                <w:szCs w:val="24"/>
              </w:rPr>
              <w:t xml:space="preserve"> has been carried out.</w:t>
            </w:r>
          </w:p>
          <w:p w14:paraId="6C478979" w14:textId="11AD854B" w:rsidR="00114E68" w:rsidRPr="00D621D0" w:rsidRDefault="00B05C38" w:rsidP="00D621D0">
            <w:pPr>
              <w:numPr>
                <w:ilvl w:val="0"/>
                <w:numId w:val="16"/>
              </w:numPr>
            </w:pPr>
            <w:r>
              <w:rPr>
                <w:rFonts w:ascii="Gill Sans" w:eastAsia="Gill Sans" w:hAnsi="Gill Sans" w:cs="Gill Sans"/>
                <w:sz w:val="24"/>
                <w:szCs w:val="24"/>
              </w:rPr>
              <w:t>Gaps in digital preservation capability have been identified.</w:t>
            </w:r>
          </w:p>
        </w:tc>
      </w:tr>
      <w:tr w:rsidR="00114E68" w14:paraId="74A94BB8"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DD4A9C4"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3 – Managed</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D33518C" w14:textId="7D91C42E"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 xml:space="preserve">The organization has a managed process for </w:t>
            </w:r>
            <w:r w:rsidR="005E2847" w:rsidRPr="001D693F">
              <w:rPr>
                <w:rFonts w:ascii="Gill Sans" w:eastAsia="Gill Sans" w:hAnsi="Gill Sans" w:cs="Gill Sans"/>
                <w:sz w:val="24"/>
                <w:szCs w:val="24"/>
                <w:highlight w:val="yellow"/>
              </w:rPr>
              <w:t>capability assessment</w:t>
            </w:r>
            <w:r w:rsidR="005E2847">
              <w:rPr>
                <w:rFonts w:ascii="Gill Sans" w:eastAsia="Gill Sans" w:hAnsi="Gill Sans" w:cs="Gill Sans"/>
                <w:sz w:val="24"/>
                <w:szCs w:val="24"/>
              </w:rPr>
              <w:t xml:space="preserve"> </w:t>
            </w:r>
            <w:r>
              <w:rPr>
                <w:rFonts w:ascii="Gill Sans" w:eastAsia="Gill Sans" w:hAnsi="Gill Sans" w:cs="Gill Sans"/>
                <w:sz w:val="24"/>
                <w:szCs w:val="24"/>
              </w:rPr>
              <w:t>and establishing goals, for example:</w:t>
            </w:r>
          </w:p>
          <w:p w14:paraId="743B8B19" w14:textId="77777777" w:rsidR="00114E68" w:rsidRDefault="00B05C38">
            <w:pPr>
              <w:numPr>
                <w:ilvl w:val="0"/>
                <w:numId w:val="16"/>
              </w:numPr>
            </w:pPr>
            <w:r>
              <w:rPr>
                <w:rFonts w:ascii="Gill Sans" w:eastAsia="Gill Sans" w:hAnsi="Gill Sans" w:cs="Gill Sans"/>
                <w:sz w:val="24"/>
                <w:szCs w:val="24"/>
              </w:rPr>
              <w:t>Goals have been established and agreed with senior managers.</w:t>
            </w:r>
          </w:p>
          <w:p w14:paraId="05D7659E" w14:textId="77777777" w:rsidR="00114E68" w:rsidRDefault="00B05C38">
            <w:pPr>
              <w:numPr>
                <w:ilvl w:val="0"/>
                <w:numId w:val="16"/>
              </w:numPr>
            </w:pPr>
            <w:r>
              <w:rPr>
                <w:rFonts w:ascii="Gill Sans" w:eastAsia="Gill Sans" w:hAnsi="Gill Sans" w:cs="Gill Sans"/>
                <w:sz w:val="24"/>
                <w:szCs w:val="24"/>
              </w:rPr>
              <w:t>Roadmap is in place to reach goals.</w:t>
            </w:r>
          </w:p>
          <w:p w14:paraId="56CF0F19" w14:textId="72A65E61" w:rsidR="00114E68" w:rsidRDefault="34D93174" w:rsidP="34D93174">
            <w:pPr>
              <w:numPr>
                <w:ilvl w:val="0"/>
                <w:numId w:val="16"/>
              </w:numPr>
              <w:rPr>
                <w:rFonts w:ascii="Gill Sans" w:eastAsia="Gill Sans" w:hAnsi="Gill Sans" w:cs="Gill Sans"/>
                <w:sz w:val="24"/>
                <w:szCs w:val="24"/>
              </w:rPr>
            </w:pPr>
            <w:r w:rsidRPr="001D693F">
              <w:rPr>
                <w:rFonts w:ascii="Gill Sans" w:eastAsia="Gill Sans" w:hAnsi="Gill Sans" w:cs="Gill Sans"/>
                <w:sz w:val="24"/>
                <w:szCs w:val="24"/>
                <w:highlight w:val="yellow"/>
              </w:rPr>
              <w:t>Capability assessment</w:t>
            </w:r>
            <w:r w:rsidRPr="34D93174">
              <w:rPr>
                <w:rFonts w:ascii="Gill Sans" w:eastAsia="Gill Sans" w:hAnsi="Gill Sans" w:cs="Gill Sans"/>
                <w:sz w:val="24"/>
                <w:szCs w:val="24"/>
              </w:rPr>
              <w:t xml:space="preserve"> is repeated periodically.</w:t>
            </w:r>
          </w:p>
          <w:p w14:paraId="09A4A53F" w14:textId="77777777" w:rsidR="00114E68" w:rsidRPr="001D693F" w:rsidRDefault="04992095" w:rsidP="34D93174">
            <w:pPr>
              <w:numPr>
                <w:ilvl w:val="0"/>
                <w:numId w:val="16"/>
              </w:numPr>
              <w:rPr>
                <w:rFonts w:ascii="Gill Sans" w:eastAsia="Gill Sans" w:hAnsi="Gill Sans" w:cs="Gill Sans"/>
                <w:sz w:val="24"/>
                <w:szCs w:val="24"/>
                <w:highlight w:val="yellow"/>
              </w:rPr>
            </w:pPr>
            <w:r w:rsidRPr="001D693F">
              <w:rPr>
                <w:rFonts w:ascii="Gill Sans" w:eastAsia="Gill Sans" w:hAnsi="Gill Sans" w:cs="Gill Sans"/>
                <w:sz w:val="24"/>
                <w:szCs w:val="24"/>
                <w:highlight w:val="yellow"/>
              </w:rPr>
              <w:t>Capability assessment is shared with colleagues.</w:t>
            </w:r>
          </w:p>
          <w:p w14:paraId="05967C81" w14:textId="737FAA7E" w:rsidR="00321351" w:rsidRDefault="00321351" w:rsidP="34D93174">
            <w:pPr>
              <w:numPr>
                <w:ilvl w:val="0"/>
                <w:numId w:val="16"/>
              </w:numPr>
              <w:rPr>
                <w:rFonts w:ascii="Gill Sans" w:eastAsia="Gill Sans" w:hAnsi="Gill Sans" w:cs="Gill Sans"/>
                <w:sz w:val="24"/>
                <w:szCs w:val="24"/>
              </w:rPr>
            </w:pPr>
            <w:r w:rsidRPr="001D693F">
              <w:rPr>
                <w:rFonts w:ascii="Gill Sans" w:eastAsia="Gill Sans" w:hAnsi="Gill Sans" w:cs="Gill Sans"/>
                <w:sz w:val="24"/>
                <w:szCs w:val="24"/>
                <w:highlight w:val="yellow"/>
              </w:rPr>
              <w:t>There is an understanding of where the organization is relative to</w:t>
            </w:r>
            <w:r w:rsidR="00EE1FCB" w:rsidRPr="001D693F">
              <w:rPr>
                <w:rFonts w:ascii="Gill Sans" w:eastAsia="Gill Sans" w:hAnsi="Gill Sans" w:cs="Gill Sans"/>
                <w:sz w:val="24"/>
                <w:szCs w:val="24"/>
                <w:highlight w:val="yellow"/>
              </w:rPr>
              <w:t xml:space="preserve"> others</w:t>
            </w:r>
            <w:r w:rsidRPr="001D693F">
              <w:rPr>
                <w:rFonts w:ascii="Gill Sans" w:eastAsia="Gill Sans" w:hAnsi="Gill Sans" w:cs="Gill Sans"/>
                <w:sz w:val="24"/>
                <w:szCs w:val="24"/>
                <w:highlight w:val="yellow"/>
              </w:rPr>
              <w:t>.</w:t>
            </w:r>
          </w:p>
        </w:tc>
      </w:tr>
      <w:tr w:rsidR="00114E68" w14:paraId="041EB6F6"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FF8DAAE"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4 – Optimized</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7C91809" w14:textId="77777777" w:rsidR="00114E68" w:rsidRDefault="34D93174">
            <w:pPr>
              <w:keepNext/>
              <w:spacing w:line="276" w:lineRule="auto"/>
              <w:rPr>
                <w:rFonts w:ascii="Gill Sans" w:eastAsia="Gill Sans" w:hAnsi="Gill Sans" w:cs="Gill Sans"/>
                <w:sz w:val="24"/>
                <w:szCs w:val="24"/>
              </w:rPr>
            </w:pPr>
            <w:r w:rsidRPr="34D93174">
              <w:rPr>
                <w:rFonts w:ascii="Gill Sans" w:eastAsia="Gill Sans" w:hAnsi="Gill Sans" w:cs="Gill Sans"/>
                <w:sz w:val="24"/>
                <w:szCs w:val="24"/>
              </w:rPr>
              <w:t>The organization undertakes continuous process improvement, with proactive management, for example:</w:t>
            </w:r>
          </w:p>
          <w:p w14:paraId="308A0436" w14:textId="5C0C8417" w:rsidR="34D93174" w:rsidRPr="001D693F" w:rsidRDefault="34D93174" w:rsidP="34D93174">
            <w:pPr>
              <w:numPr>
                <w:ilvl w:val="0"/>
                <w:numId w:val="16"/>
              </w:numPr>
              <w:rPr>
                <w:rFonts w:ascii="Gill Sans" w:eastAsia="Gill Sans" w:hAnsi="Gill Sans" w:cs="Gill Sans"/>
                <w:sz w:val="24"/>
                <w:szCs w:val="24"/>
                <w:highlight w:val="yellow"/>
              </w:rPr>
            </w:pPr>
            <w:r w:rsidRPr="001D693F">
              <w:rPr>
                <w:rFonts w:ascii="Gill Sans" w:hAnsi="Gill Sans"/>
                <w:sz w:val="24"/>
                <w:szCs w:val="24"/>
                <w:highlight w:val="yellow"/>
              </w:rPr>
              <w:t>Relevant stakeholders across the organization provide input into capability assessment and plan for next steps.</w:t>
            </w:r>
          </w:p>
          <w:p w14:paraId="1907FA3A" w14:textId="03BC9C56" w:rsidR="00114E68" w:rsidRDefault="04992095">
            <w:pPr>
              <w:numPr>
                <w:ilvl w:val="0"/>
                <w:numId w:val="16"/>
              </w:numPr>
              <w:rPr>
                <w:rFonts w:ascii="Gill Sans" w:eastAsia="Gill Sans" w:hAnsi="Gill Sans" w:cs="Gill Sans"/>
              </w:rPr>
            </w:pPr>
            <w:r w:rsidRPr="04992095">
              <w:rPr>
                <w:rFonts w:ascii="Gill Sans" w:eastAsia="Gill Sans" w:hAnsi="Gill Sans" w:cs="Gill Sans"/>
                <w:sz w:val="24"/>
                <w:szCs w:val="24"/>
              </w:rPr>
              <w:t xml:space="preserve">Certification/external review has been achieved </w:t>
            </w:r>
            <w:r w:rsidR="00656F93" w:rsidRPr="001D693F">
              <w:rPr>
                <w:rFonts w:ascii="Gill Sans" w:eastAsia="Gill Sans" w:hAnsi="Gill Sans" w:cs="Gill Sans"/>
                <w:sz w:val="24"/>
                <w:szCs w:val="24"/>
                <w:highlight w:val="yellow"/>
              </w:rPr>
              <w:t>if a specific need for this has been identified</w:t>
            </w:r>
            <w:r w:rsidRPr="001D693F">
              <w:rPr>
                <w:rFonts w:ascii="Gill Sans" w:eastAsia="Gill Sans" w:hAnsi="Gill Sans" w:cs="Gill Sans"/>
                <w:sz w:val="24"/>
                <w:szCs w:val="24"/>
                <w:highlight w:val="yellow"/>
              </w:rPr>
              <w:t>.</w:t>
            </w:r>
          </w:p>
          <w:p w14:paraId="21ADC144" w14:textId="75C64CC1" w:rsidR="00114E68" w:rsidRDefault="04992095">
            <w:pPr>
              <w:numPr>
                <w:ilvl w:val="0"/>
                <w:numId w:val="16"/>
              </w:numPr>
              <w:rPr>
                <w:rFonts w:ascii="Gill Sans" w:eastAsia="Gill Sans" w:hAnsi="Gill Sans" w:cs="Gill Sans"/>
              </w:rPr>
            </w:pPr>
            <w:r w:rsidRPr="04992095">
              <w:rPr>
                <w:rFonts w:ascii="Gill Sans" w:eastAsia="Gill Sans" w:hAnsi="Gill Sans" w:cs="Gill Sans"/>
                <w:sz w:val="24"/>
                <w:szCs w:val="24"/>
              </w:rPr>
              <w:t>Recommendations for improvement are acted upon.</w:t>
            </w:r>
          </w:p>
          <w:p w14:paraId="165C36FF" w14:textId="77777777" w:rsidR="00114E68" w:rsidRDefault="04992095">
            <w:pPr>
              <w:numPr>
                <w:ilvl w:val="0"/>
                <w:numId w:val="16"/>
              </w:numPr>
              <w:rPr>
                <w:rFonts w:ascii="Gill Sans" w:eastAsia="Gill Sans" w:hAnsi="Gill Sans" w:cs="Gill Sans"/>
              </w:rPr>
            </w:pPr>
            <w:r w:rsidRPr="04992095">
              <w:rPr>
                <w:rFonts w:ascii="Gill Sans" w:eastAsia="Gill Sans" w:hAnsi="Gill Sans" w:cs="Gill Sans"/>
                <w:sz w:val="24"/>
                <w:szCs w:val="24"/>
              </w:rPr>
              <w:t>Goals and roadmap are reviewed periodically.</w:t>
            </w:r>
          </w:p>
        </w:tc>
      </w:tr>
    </w:tbl>
    <w:p w14:paraId="1FC39945" w14:textId="77777777" w:rsidR="00114E68" w:rsidRDefault="00114E68">
      <w:pPr>
        <w:rPr>
          <w:b/>
        </w:rPr>
      </w:pPr>
    </w:p>
    <w:p w14:paraId="0562CB0E" w14:textId="77777777" w:rsidR="00114E68" w:rsidRDefault="00B05C38">
      <w:r>
        <w:br w:type="page"/>
      </w:r>
    </w:p>
    <w:p w14:paraId="34CE0A41" w14:textId="77777777" w:rsidR="00114E68" w:rsidRDefault="00114E68"/>
    <w:tbl>
      <w:tblPr>
        <w:tblStyle w:val="a5"/>
        <w:tblW w:w="9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2689"/>
        <w:gridCol w:w="6553"/>
      </w:tblGrid>
      <w:tr w:rsidR="00114E68" w14:paraId="5F3D0BAB" w14:textId="77777777" w:rsidTr="04992095">
        <w:tc>
          <w:tcPr>
            <w:tcW w:w="924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Mar>
              <w:top w:w="0" w:type="dxa"/>
              <w:left w:w="108" w:type="dxa"/>
              <w:bottom w:w="0" w:type="dxa"/>
              <w:right w:w="108" w:type="dxa"/>
            </w:tcMar>
            <w:vAlign w:val="center"/>
          </w:tcPr>
          <w:p w14:paraId="12E21CDA" w14:textId="77777777" w:rsidR="00114E68" w:rsidRDefault="00B05C38">
            <w:pPr>
              <w:pStyle w:val="Heading3"/>
            </w:pPr>
            <w:bookmarkStart w:id="50" w:name="_Toc161236231"/>
            <w:bookmarkStart w:id="51" w:name="_Toc161920087"/>
            <w:r>
              <w:t>F - Community</w:t>
            </w:r>
            <w:bookmarkEnd w:id="50"/>
            <w:bookmarkEnd w:id="51"/>
          </w:p>
          <w:p w14:paraId="2F5AB2DF" w14:textId="77777777" w:rsidR="00114E68" w:rsidRDefault="00B05C38">
            <w:pPr>
              <w:keepNext/>
              <w:spacing w:line="276" w:lineRule="auto"/>
              <w:rPr>
                <w:rFonts w:ascii="Gill Sans" w:eastAsia="Gill Sans" w:hAnsi="Gill Sans" w:cs="Gill Sans"/>
                <w:b/>
                <w:sz w:val="24"/>
                <w:szCs w:val="24"/>
              </w:rPr>
            </w:pPr>
            <w:r>
              <w:rPr>
                <w:rFonts w:ascii="Gill Sans" w:eastAsia="Gill Sans" w:hAnsi="Gill Sans" w:cs="Gill Sans"/>
                <w:sz w:val="24"/>
                <w:szCs w:val="24"/>
              </w:rPr>
              <w:t>Engagement with and contribution to the wider digital preservation community.</w:t>
            </w:r>
          </w:p>
        </w:tc>
      </w:tr>
      <w:tr w:rsidR="00114E68" w14:paraId="21D394EA"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vAlign w:val="center"/>
          </w:tcPr>
          <w:p w14:paraId="3B8DB84F" w14:textId="537B8D2F" w:rsidR="00114E68" w:rsidRDefault="00B05C38">
            <w:pPr>
              <w:rPr>
                <w:rFonts w:ascii="Gill Sans" w:eastAsia="Gill Sans" w:hAnsi="Gill Sans" w:cs="Gill Sans"/>
                <w:sz w:val="24"/>
                <w:szCs w:val="24"/>
              </w:rPr>
            </w:pPr>
            <w:r>
              <w:rPr>
                <w:rFonts w:ascii="Gill Sans" w:eastAsia="Gill Sans" w:hAnsi="Gill Sans" w:cs="Gill Sans"/>
                <w:sz w:val="24"/>
                <w:szCs w:val="24"/>
              </w:rPr>
              <w:t xml:space="preserve">0 </w:t>
            </w:r>
            <w:r w:rsidR="00260F8A">
              <w:rPr>
                <w:rFonts w:ascii="Gill Sans" w:eastAsia="Gill Sans" w:hAnsi="Gill Sans" w:cs="Gill Sans"/>
                <w:sz w:val="24"/>
                <w:szCs w:val="24"/>
              </w:rPr>
              <w:t>–</w:t>
            </w:r>
            <w:r>
              <w:rPr>
                <w:rFonts w:ascii="Gill Sans" w:eastAsia="Gill Sans" w:hAnsi="Gill Sans" w:cs="Gill Sans"/>
                <w:sz w:val="24"/>
                <w:szCs w:val="24"/>
              </w:rPr>
              <w:t xml:space="preserve"> Minimal awareness</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tcPr>
          <w:p w14:paraId="3F7C7EDA"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minimal awareness of the need to engage with the wider digital preservation community.</w:t>
            </w:r>
          </w:p>
        </w:tc>
      </w:tr>
      <w:tr w:rsidR="00114E68" w14:paraId="369EA381"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vAlign w:val="center"/>
          </w:tcPr>
          <w:p w14:paraId="15A77B77"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1 – Awareness</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tcPr>
          <w:p w14:paraId="4F406396"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is aware of the benefits of collaboration with the wider digital preservation community.</w:t>
            </w:r>
          </w:p>
        </w:tc>
      </w:tr>
      <w:tr w:rsidR="00114E68" w14:paraId="7177AD9F"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F50C95E"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2 – Basic</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51DD9DE"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engages with the wider digital preservation community at a basic level, for example:</w:t>
            </w:r>
          </w:p>
          <w:p w14:paraId="26ADC074" w14:textId="77777777" w:rsidR="00114E68" w:rsidRDefault="00B05C38">
            <w:pPr>
              <w:numPr>
                <w:ilvl w:val="0"/>
                <w:numId w:val="4"/>
              </w:numPr>
              <w:ind w:left="360"/>
            </w:pPr>
            <w:r>
              <w:rPr>
                <w:rFonts w:ascii="Gill Sans" w:eastAsia="Gill Sans" w:hAnsi="Gill Sans" w:cs="Gill Sans"/>
                <w:sz w:val="24"/>
                <w:szCs w:val="24"/>
              </w:rPr>
              <w:t>Network/s of relevant contacts have been established.</w:t>
            </w:r>
          </w:p>
          <w:p w14:paraId="647CDFDC" w14:textId="77777777" w:rsidR="00114E68" w:rsidRPr="005C2C89" w:rsidRDefault="00B05C38">
            <w:pPr>
              <w:numPr>
                <w:ilvl w:val="0"/>
                <w:numId w:val="4"/>
              </w:numPr>
              <w:ind w:left="360"/>
              <w:rPr>
                <w:rFonts w:ascii="Gill Sans" w:eastAsia="Gill Sans" w:hAnsi="Gill Sans" w:cs="Gill Sans"/>
              </w:rPr>
            </w:pPr>
            <w:r>
              <w:rPr>
                <w:rFonts w:ascii="Gill Sans" w:eastAsia="Gill Sans" w:hAnsi="Gill Sans" w:cs="Gill Sans"/>
                <w:sz w:val="24"/>
                <w:szCs w:val="24"/>
              </w:rPr>
              <w:t>Relevant community events can be accessed.</w:t>
            </w:r>
          </w:p>
          <w:p w14:paraId="6A79B617" w14:textId="75C751D0" w:rsidR="005C2C89" w:rsidRDefault="00742256">
            <w:pPr>
              <w:numPr>
                <w:ilvl w:val="0"/>
                <w:numId w:val="4"/>
              </w:numPr>
              <w:ind w:left="360"/>
              <w:rPr>
                <w:rFonts w:ascii="Gill Sans" w:eastAsia="Gill Sans" w:hAnsi="Gill Sans" w:cs="Gill Sans"/>
              </w:rPr>
            </w:pPr>
            <w:r w:rsidRPr="00475529">
              <w:rPr>
                <w:rFonts w:ascii="Gill Sans" w:eastAsia="Gill Sans" w:hAnsi="Gill Sans" w:cs="Gill Sans"/>
                <w:sz w:val="24"/>
                <w:szCs w:val="24"/>
              </w:rPr>
              <w:t>There is c</w:t>
            </w:r>
            <w:r w:rsidR="005C2C89" w:rsidRPr="00475529">
              <w:rPr>
                <w:rFonts w:ascii="Gill Sans" w:eastAsia="Gill Sans" w:hAnsi="Gill Sans" w:cs="Gill Sans"/>
                <w:sz w:val="24"/>
                <w:szCs w:val="24"/>
              </w:rPr>
              <w:t>ommitment to learn from the experiences of others.</w:t>
            </w:r>
          </w:p>
        </w:tc>
      </w:tr>
      <w:tr w:rsidR="00114E68" w14:paraId="2891D21C"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4FEF029"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3 – Managed</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0B26383"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Engagement with the wider digital preservation community is supported and managed, for example:</w:t>
            </w:r>
          </w:p>
          <w:p w14:paraId="19BD1D39" w14:textId="77777777" w:rsidR="00114E68" w:rsidRDefault="00B05C38">
            <w:pPr>
              <w:numPr>
                <w:ilvl w:val="0"/>
                <w:numId w:val="4"/>
              </w:numPr>
              <w:ind w:left="360"/>
            </w:pPr>
            <w:r>
              <w:rPr>
                <w:rFonts w:ascii="Gill Sans" w:eastAsia="Gill Sans" w:hAnsi="Gill Sans" w:cs="Gill Sans"/>
                <w:sz w:val="24"/>
                <w:szCs w:val="24"/>
              </w:rPr>
              <w:t>Relevant networks and communities have been joined.</w:t>
            </w:r>
          </w:p>
          <w:p w14:paraId="0DDAF415" w14:textId="77777777" w:rsidR="00114E68" w:rsidRDefault="00B05C38">
            <w:pPr>
              <w:numPr>
                <w:ilvl w:val="0"/>
                <w:numId w:val="4"/>
              </w:numPr>
              <w:ind w:left="360"/>
            </w:pPr>
            <w:r>
              <w:rPr>
                <w:rFonts w:ascii="Gill Sans" w:eastAsia="Gill Sans" w:hAnsi="Gill Sans" w:cs="Gill Sans"/>
                <w:sz w:val="24"/>
                <w:szCs w:val="24"/>
              </w:rPr>
              <w:t>An active role is taken in the digital preservation community.</w:t>
            </w:r>
          </w:p>
          <w:p w14:paraId="19A9FB89" w14:textId="309F2980" w:rsidR="00114E68" w:rsidRDefault="00B05C38">
            <w:pPr>
              <w:numPr>
                <w:ilvl w:val="0"/>
                <w:numId w:val="4"/>
              </w:numPr>
              <w:ind w:left="360"/>
              <w:rPr>
                <w:rFonts w:ascii="Gill Sans" w:eastAsia="Gill Sans" w:hAnsi="Gill Sans" w:cs="Gill Sans"/>
              </w:rPr>
            </w:pPr>
            <w:r>
              <w:rPr>
                <w:rFonts w:ascii="Gill Sans" w:eastAsia="Gill Sans" w:hAnsi="Gill Sans" w:cs="Gill Sans"/>
                <w:sz w:val="24"/>
                <w:szCs w:val="24"/>
              </w:rPr>
              <w:t xml:space="preserve">Expert advice </w:t>
            </w:r>
            <w:r w:rsidR="001863E6" w:rsidRPr="00475529">
              <w:rPr>
                <w:rFonts w:ascii="Gill Sans" w:eastAsia="Gill Sans" w:hAnsi="Gill Sans" w:cs="Gill Sans"/>
                <w:sz w:val="24"/>
                <w:szCs w:val="24"/>
              </w:rPr>
              <w:t>on digital preservation</w:t>
            </w:r>
            <w:r w:rsidR="001863E6">
              <w:rPr>
                <w:rFonts w:ascii="Gill Sans" w:eastAsia="Gill Sans" w:hAnsi="Gill Sans" w:cs="Gill Sans"/>
                <w:sz w:val="24"/>
                <w:szCs w:val="24"/>
              </w:rPr>
              <w:t xml:space="preserve"> </w:t>
            </w:r>
            <w:r>
              <w:rPr>
                <w:rFonts w:ascii="Gill Sans" w:eastAsia="Gill Sans" w:hAnsi="Gill Sans" w:cs="Gill Sans"/>
                <w:sz w:val="24"/>
                <w:szCs w:val="24"/>
              </w:rPr>
              <w:t>can be accessed as appropriate.</w:t>
            </w:r>
          </w:p>
          <w:p w14:paraId="44E064D9" w14:textId="45E434B1" w:rsidR="00EE1FCB" w:rsidRPr="004C14F8" w:rsidRDefault="00B05C38">
            <w:pPr>
              <w:numPr>
                <w:ilvl w:val="0"/>
                <w:numId w:val="4"/>
              </w:numPr>
              <w:ind w:left="360"/>
              <w:rPr>
                <w:rFonts w:ascii="Gill Sans" w:eastAsia="Gill Sans" w:hAnsi="Gill Sans" w:cs="Gill Sans"/>
              </w:rPr>
            </w:pPr>
            <w:r>
              <w:rPr>
                <w:rFonts w:ascii="Gill Sans" w:eastAsia="Gill Sans" w:hAnsi="Gill Sans" w:cs="Gill Sans"/>
                <w:sz w:val="24"/>
                <w:szCs w:val="24"/>
              </w:rPr>
              <w:t xml:space="preserve">Successes and lessons learned from own work </w:t>
            </w:r>
            <w:r w:rsidR="00BD4BA8">
              <w:rPr>
                <w:rFonts w:ascii="Gill Sans" w:eastAsia="Gill Sans" w:hAnsi="Gill Sans" w:cs="Gill Sans"/>
                <w:sz w:val="24"/>
                <w:szCs w:val="24"/>
              </w:rPr>
              <w:t xml:space="preserve">are </w:t>
            </w:r>
            <w:r>
              <w:rPr>
                <w:rFonts w:ascii="Gill Sans" w:eastAsia="Gill Sans" w:hAnsi="Gill Sans" w:cs="Gill Sans"/>
                <w:sz w:val="24"/>
                <w:szCs w:val="24"/>
              </w:rPr>
              <w:t>shared with the community.</w:t>
            </w:r>
          </w:p>
          <w:p w14:paraId="746A144E" w14:textId="54831C45" w:rsidR="00114E68" w:rsidRDefault="00EE1FCB">
            <w:pPr>
              <w:numPr>
                <w:ilvl w:val="0"/>
                <w:numId w:val="4"/>
              </w:numPr>
              <w:ind w:left="360"/>
              <w:rPr>
                <w:rFonts w:ascii="Gill Sans" w:eastAsia="Gill Sans" w:hAnsi="Gill Sans" w:cs="Gill Sans"/>
              </w:rPr>
            </w:pPr>
            <w:r w:rsidRPr="001D693F">
              <w:rPr>
                <w:rFonts w:ascii="Gill Sans" w:eastAsia="Gill Sans" w:hAnsi="Gill Sans" w:cs="Gill Sans"/>
                <w:sz w:val="24"/>
                <w:szCs w:val="24"/>
                <w:highlight w:val="yellow"/>
              </w:rPr>
              <w:t>Engagement with the digital preservation community is supported and encouraged by management and embedded in policy or strategy.</w:t>
            </w:r>
          </w:p>
        </w:tc>
      </w:tr>
      <w:tr w:rsidR="00114E68" w14:paraId="56AEA727"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0A57433"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4 – Optimized</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7534FE1" w14:textId="77777777" w:rsidR="00114E68" w:rsidRDefault="00B05C38">
            <w:pPr>
              <w:keepNext/>
              <w:spacing w:line="276" w:lineRule="auto"/>
              <w:rPr>
                <w:rFonts w:ascii="Gill Sans" w:eastAsia="Gill Sans" w:hAnsi="Gill Sans" w:cs="Gill Sans"/>
                <w:sz w:val="24"/>
                <w:szCs w:val="24"/>
              </w:rPr>
            </w:pPr>
            <w:r>
              <w:rPr>
                <w:rFonts w:ascii="Gill Sans" w:eastAsia="Gill Sans" w:hAnsi="Gill Sans" w:cs="Gill Sans"/>
                <w:sz w:val="24"/>
                <w:szCs w:val="24"/>
              </w:rPr>
              <w:t>The organization takes a leadership role in the digital preservation community and proactively manages these engagements, for example:</w:t>
            </w:r>
          </w:p>
          <w:p w14:paraId="77C59D08" w14:textId="3E1A2EB8" w:rsidR="00114E68" w:rsidRDefault="04992095">
            <w:pPr>
              <w:numPr>
                <w:ilvl w:val="0"/>
                <w:numId w:val="16"/>
              </w:numPr>
            </w:pPr>
            <w:r w:rsidRPr="04992095">
              <w:rPr>
                <w:rFonts w:ascii="Gill Sans" w:eastAsia="Gill Sans" w:hAnsi="Gill Sans" w:cs="Gill Sans"/>
                <w:sz w:val="24"/>
                <w:szCs w:val="24"/>
              </w:rPr>
              <w:t>A proactive role is taken in establishing or organizing community networks, collaborative activities or events.</w:t>
            </w:r>
          </w:p>
          <w:p w14:paraId="148FD35B" w14:textId="79C0D6DA" w:rsidR="00114E68" w:rsidRPr="00D621D0" w:rsidRDefault="34D93174" w:rsidP="00D621D0">
            <w:pPr>
              <w:numPr>
                <w:ilvl w:val="0"/>
                <w:numId w:val="16"/>
              </w:numPr>
              <w:rPr>
                <w:rFonts w:ascii="Gill Sans" w:eastAsia="Gill Sans" w:hAnsi="Gill Sans" w:cs="Gill Sans"/>
              </w:rPr>
            </w:pPr>
            <w:r w:rsidRPr="34D93174">
              <w:rPr>
                <w:rFonts w:ascii="Gill Sans" w:eastAsia="Gill Sans" w:hAnsi="Gill Sans" w:cs="Gill Sans"/>
                <w:sz w:val="24"/>
                <w:szCs w:val="24"/>
              </w:rPr>
              <w:t>Contributions are made to expert groups, committees or task forces.</w:t>
            </w:r>
          </w:p>
        </w:tc>
      </w:tr>
    </w:tbl>
    <w:p w14:paraId="62EBF3C5" w14:textId="77777777" w:rsidR="00114E68" w:rsidRDefault="00114E68">
      <w:pPr>
        <w:rPr>
          <w:b/>
        </w:rPr>
      </w:pPr>
    </w:p>
    <w:p w14:paraId="6D98A12B" w14:textId="77777777" w:rsidR="00114E68" w:rsidRDefault="00114E68"/>
    <w:p w14:paraId="4F990FAE" w14:textId="77777777" w:rsidR="00C047E2" w:rsidRDefault="00C047E2">
      <w:pPr>
        <w:rPr>
          <w:b/>
          <w:color w:val="00907E"/>
          <w:sz w:val="36"/>
          <w:szCs w:val="36"/>
        </w:rPr>
      </w:pPr>
      <w:r>
        <w:rPr>
          <w:color w:val="00907E"/>
        </w:rPr>
        <w:br w:type="page"/>
      </w:r>
    </w:p>
    <w:p w14:paraId="036F776E" w14:textId="0CFC8C25" w:rsidR="00114E68" w:rsidRDefault="00B05C38">
      <w:pPr>
        <w:pStyle w:val="Heading2"/>
        <w:rPr>
          <w:color w:val="00907E"/>
        </w:rPr>
      </w:pPr>
      <w:bookmarkStart w:id="52" w:name="_Toc161236232"/>
      <w:bookmarkStart w:id="53" w:name="_Toc161920088"/>
      <w:r>
        <w:rPr>
          <w:color w:val="00907E"/>
        </w:rPr>
        <w:lastRenderedPageBreak/>
        <w:t>Service capabilities</w:t>
      </w:r>
      <w:bookmarkEnd w:id="52"/>
      <w:bookmarkEnd w:id="53"/>
    </w:p>
    <w:p w14:paraId="2946DB82" w14:textId="77777777" w:rsidR="00114E68" w:rsidRDefault="00114E68"/>
    <w:tbl>
      <w:tblPr>
        <w:tblStyle w:val="a6"/>
        <w:tblW w:w="9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2689"/>
        <w:gridCol w:w="6553"/>
      </w:tblGrid>
      <w:tr w:rsidR="00114E68" w14:paraId="5220B1FB" w14:textId="77777777" w:rsidTr="34D93174">
        <w:trPr>
          <w:trHeight w:val="240"/>
        </w:trPr>
        <w:tc>
          <w:tcPr>
            <w:tcW w:w="924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Mar>
              <w:top w:w="0" w:type="dxa"/>
              <w:left w:w="108" w:type="dxa"/>
              <w:bottom w:w="0" w:type="dxa"/>
              <w:right w:w="108" w:type="dxa"/>
            </w:tcMar>
            <w:vAlign w:val="center"/>
          </w:tcPr>
          <w:p w14:paraId="67205E7E" w14:textId="77777777" w:rsidR="00114E68" w:rsidRDefault="00B05C38">
            <w:pPr>
              <w:pStyle w:val="Heading3"/>
            </w:pPr>
            <w:bookmarkStart w:id="54" w:name="_Toc161236233"/>
            <w:bookmarkStart w:id="55" w:name="_Toc161920089"/>
            <w:r>
              <w:t>G - Acquisition, transfer and ingest</w:t>
            </w:r>
            <w:bookmarkEnd w:id="54"/>
            <w:bookmarkEnd w:id="55"/>
          </w:p>
          <w:p w14:paraId="4B15FA56" w14:textId="77777777" w:rsidR="00114E68" w:rsidRDefault="00B05C38">
            <w:pPr>
              <w:spacing w:line="276" w:lineRule="auto"/>
              <w:rPr>
                <w:rFonts w:ascii="Gill Sans" w:eastAsia="Gill Sans" w:hAnsi="Gill Sans" w:cs="Gill Sans"/>
                <w:b/>
                <w:sz w:val="24"/>
                <w:szCs w:val="24"/>
              </w:rPr>
            </w:pPr>
            <w:r>
              <w:rPr>
                <w:rFonts w:ascii="Gill Sans" w:eastAsia="Gill Sans" w:hAnsi="Gill Sans" w:cs="Gill Sans"/>
                <w:sz w:val="24"/>
                <w:szCs w:val="24"/>
              </w:rPr>
              <w:t>Processes to acquire or transfer content and ingest it into a digital archive.</w:t>
            </w:r>
          </w:p>
        </w:tc>
      </w:tr>
      <w:tr w:rsidR="00114E68" w14:paraId="339BFF45" w14:textId="77777777" w:rsidTr="34D93174">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vAlign w:val="center"/>
          </w:tcPr>
          <w:p w14:paraId="5B439DA9" w14:textId="77FBF253" w:rsidR="00114E68" w:rsidRDefault="00B05C38">
            <w:pPr>
              <w:rPr>
                <w:rFonts w:ascii="Gill Sans" w:eastAsia="Gill Sans" w:hAnsi="Gill Sans" w:cs="Gill Sans"/>
                <w:sz w:val="24"/>
                <w:szCs w:val="24"/>
              </w:rPr>
            </w:pPr>
            <w:r>
              <w:rPr>
                <w:rFonts w:ascii="Gill Sans" w:eastAsia="Gill Sans" w:hAnsi="Gill Sans" w:cs="Gill Sans"/>
                <w:sz w:val="24"/>
                <w:szCs w:val="24"/>
              </w:rPr>
              <w:t xml:space="preserve">0 </w:t>
            </w:r>
            <w:r w:rsidR="00260F8A">
              <w:rPr>
                <w:rFonts w:ascii="Gill Sans" w:eastAsia="Gill Sans" w:hAnsi="Gill Sans" w:cs="Gill Sans"/>
                <w:sz w:val="24"/>
                <w:szCs w:val="24"/>
              </w:rPr>
              <w:t>–</w:t>
            </w:r>
            <w:r>
              <w:rPr>
                <w:rFonts w:ascii="Gill Sans" w:eastAsia="Gill Sans" w:hAnsi="Gill Sans" w:cs="Gill Sans"/>
                <w:sz w:val="24"/>
                <w:szCs w:val="24"/>
              </w:rPr>
              <w:t xml:space="preserve"> Minimal awareness</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tcPr>
          <w:p w14:paraId="26B87005" w14:textId="6EFFD0AB"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 xml:space="preserve">The organization has minimal awareness of either the need to acquire </w:t>
            </w:r>
            <w:r w:rsidR="000A5220" w:rsidRPr="00475529">
              <w:rPr>
                <w:rFonts w:ascii="Gill Sans" w:eastAsia="Gill Sans" w:hAnsi="Gill Sans" w:cs="Gill Sans"/>
                <w:sz w:val="24"/>
                <w:szCs w:val="24"/>
              </w:rPr>
              <w:t>or transfer</w:t>
            </w:r>
            <w:r>
              <w:rPr>
                <w:rFonts w:ascii="Gill Sans" w:eastAsia="Gill Sans" w:hAnsi="Gill Sans" w:cs="Gill Sans"/>
                <w:sz w:val="24"/>
                <w:szCs w:val="24"/>
              </w:rPr>
              <w:t xml:space="preserve"> digital</w:t>
            </w:r>
            <w:r w:rsidR="009C6193">
              <w:rPr>
                <w:rFonts w:ascii="Gill Sans" w:eastAsia="Gill Sans" w:hAnsi="Gill Sans" w:cs="Gill Sans"/>
                <w:sz w:val="24"/>
                <w:szCs w:val="24"/>
              </w:rPr>
              <w:t xml:space="preserve"> </w:t>
            </w:r>
            <w:r w:rsidR="009C6193" w:rsidRPr="00475529">
              <w:rPr>
                <w:rFonts w:ascii="Gill Sans" w:eastAsia="Gill Sans" w:hAnsi="Gill Sans" w:cs="Gill Sans"/>
                <w:sz w:val="24"/>
                <w:szCs w:val="24"/>
              </w:rPr>
              <w:t>content to a digital</w:t>
            </w:r>
            <w:r w:rsidRPr="00475529">
              <w:rPr>
                <w:rFonts w:ascii="Gill Sans" w:eastAsia="Gill Sans" w:hAnsi="Gill Sans" w:cs="Gill Sans"/>
                <w:sz w:val="24"/>
                <w:szCs w:val="24"/>
              </w:rPr>
              <w:t xml:space="preserve"> archive</w:t>
            </w:r>
            <w:r>
              <w:rPr>
                <w:rFonts w:ascii="Gill Sans" w:eastAsia="Gill Sans" w:hAnsi="Gill Sans" w:cs="Gill Sans"/>
                <w:sz w:val="24"/>
                <w:szCs w:val="24"/>
              </w:rPr>
              <w:t xml:space="preserve"> or basic principles for doing so.</w:t>
            </w:r>
          </w:p>
        </w:tc>
      </w:tr>
      <w:tr w:rsidR="00114E68" w14:paraId="3BFA2DCD" w14:textId="77777777" w:rsidTr="34D93174">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vAlign w:val="center"/>
          </w:tcPr>
          <w:p w14:paraId="29DA61EF"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1 – Awareness</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tcPr>
          <w:p w14:paraId="77BFA627" w14:textId="02B2A33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 xml:space="preserve">The organization is aware of the need to acquire </w:t>
            </w:r>
            <w:r w:rsidR="000A5220" w:rsidRPr="00475529">
              <w:rPr>
                <w:rFonts w:ascii="Gill Sans" w:eastAsia="Gill Sans" w:hAnsi="Gill Sans" w:cs="Gill Sans"/>
                <w:sz w:val="24"/>
                <w:szCs w:val="24"/>
              </w:rPr>
              <w:t>or transfer</w:t>
            </w:r>
            <w:r>
              <w:rPr>
                <w:rFonts w:ascii="Gill Sans" w:eastAsia="Gill Sans" w:hAnsi="Gill Sans" w:cs="Gill Sans"/>
                <w:sz w:val="24"/>
                <w:szCs w:val="24"/>
              </w:rPr>
              <w:t xml:space="preserve"> digital </w:t>
            </w:r>
            <w:r w:rsidR="009C6193" w:rsidRPr="00475529">
              <w:rPr>
                <w:rFonts w:ascii="Gill Sans" w:eastAsia="Gill Sans" w:hAnsi="Gill Sans" w:cs="Gill Sans"/>
                <w:sz w:val="24"/>
                <w:szCs w:val="24"/>
              </w:rPr>
              <w:t>content</w:t>
            </w:r>
            <w:r w:rsidR="006315C6" w:rsidRPr="00475529">
              <w:rPr>
                <w:rFonts w:ascii="Gill Sans" w:eastAsia="Gill Sans" w:hAnsi="Gill Sans" w:cs="Gill Sans"/>
                <w:sz w:val="24"/>
                <w:szCs w:val="24"/>
              </w:rPr>
              <w:t xml:space="preserve"> </w:t>
            </w:r>
            <w:r w:rsidR="000A5220" w:rsidRPr="00475529">
              <w:rPr>
                <w:rFonts w:ascii="Gill Sans" w:eastAsia="Gill Sans" w:hAnsi="Gill Sans" w:cs="Gill Sans"/>
                <w:sz w:val="24"/>
                <w:szCs w:val="24"/>
              </w:rPr>
              <w:t>into a digital archive</w:t>
            </w:r>
            <w:r>
              <w:rPr>
                <w:rFonts w:ascii="Gill Sans" w:eastAsia="Gill Sans" w:hAnsi="Gill Sans" w:cs="Gill Sans"/>
                <w:sz w:val="24"/>
                <w:szCs w:val="24"/>
              </w:rPr>
              <w:t>, and has an understanding of basic principles</w:t>
            </w:r>
            <w:r w:rsidR="000A5220">
              <w:rPr>
                <w:rFonts w:ascii="Gill Sans" w:eastAsia="Gill Sans" w:hAnsi="Gill Sans" w:cs="Gill Sans"/>
                <w:sz w:val="24"/>
                <w:szCs w:val="24"/>
              </w:rPr>
              <w:t xml:space="preserve"> </w:t>
            </w:r>
            <w:r w:rsidR="000A5220" w:rsidRPr="00475529">
              <w:rPr>
                <w:rFonts w:ascii="Gill Sans" w:eastAsia="Gill Sans" w:hAnsi="Gill Sans" w:cs="Gill Sans"/>
                <w:sz w:val="24"/>
                <w:szCs w:val="24"/>
              </w:rPr>
              <w:t>of ingest</w:t>
            </w:r>
            <w:r w:rsidRPr="00475529">
              <w:rPr>
                <w:rFonts w:ascii="Gill Sans" w:eastAsia="Gill Sans" w:hAnsi="Gill Sans" w:cs="Gill Sans"/>
                <w:sz w:val="24"/>
                <w:szCs w:val="24"/>
              </w:rPr>
              <w:t>.</w:t>
            </w:r>
          </w:p>
        </w:tc>
      </w:tr>
      <w:tr w:rsidR="00114E68" w14:paraId="7610F2AE" w14:textId="77777777" w:rsidTr="34D93174">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40F35E0"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2 – Basic</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C241774"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implemented a basic process for acquisition, transfer and ingest, for example:</w:t>
            </w:r>
          </w:p>
          <w:p w14:paraId="76E930DB" w14:textId="1A2C33EC" w:rsidR="00114E68" w:rsidRDefault="00B05C38">
            <w:pPr>
              <w:numPr>
                <w:ilvl w:val="0"/>
                <w:numId w:val="1"/>
              </w:numPr>
              <w:ind w:left="360"/>
            </w:pPr>
            <w:r>
              <w:rPr>
                <w:rFonts w:ascii="Gill Sans" w:eastAsia="Gill Sans" w:hAnsi="Gill Sans" w:cs="Gill Sans"/>
                <w:sz w:val="24"/>
                <w:szCs w:val="24"/>
              </w:rPr>
              <w:t xml:space="preserve">A documented </w:t>
            </w:r>
            <w:r w:rsidRPr="00475529">
              <w:rPr>
                <w:rFonts w:ascii="Gill Sans" w:eastAsia="Gill Sans" w:hAnsi="Gill Sans" w:cs="Gill Sans"/>
                <w:sz w:val="24"/>
                <w:szCs w:val="24"/>
              </w:rPr>
              <w:t>ingest</w:t>
            </w:r>
            <w:r>
              <w:rPr>
                <w:rFonts w:ascii="Gill Sans" w:eastAsia="Gill Sans" w:hAnsi="Gill Sans" w:cs="Gill Sans"/>
                <w:sz w:val="24"/>
                <w:szCs w:val="24"/>
              </w:rPr>
              <w:t xml:space="preserve"> process exists.</w:t>
            </w:r>
          </w:p>
          <w:p w14:paraId="4CAD00EE" w14:textId="507F51C1" w:rsidR="00114E68" w:rsidRPr="006315C6" w:rsidRDefault="34D93174" w:rsidP="34D93174">
            <w:pPr>
              <w:keepNext/>
              <w:numPr>
                <w:ilvl w:val="0"/>
                <w:numId w:val="1"/>
              </w:numPr>
              <w:ind w:left="360"/>
              <w:rPr>
                <w:rFonts w:ascii="Gill Sans" w:eastAsia="Gill Sans" w:hAnsi="Gill Sans" w:cs="Gill Sans"/>
                <w:sz w:val="24"/>
                <w:szCs w:val="24"/>
              </w:rPr>
            </w:pPr>
            <w:r w:rsidRPr="34D93174">
              <w:rPr>
                <w:rFonts w:ascii="Gill Sans" w:eastAsia="Gill Sans" w:hAnsi="Gill Sans" w:cs="Gill Sans"/>
                <w:sz w:val="24"/>
                <w:szCs w:val="24"/>
              </w:rPr>
              <w:t>Basic guidance for donors, depositors and record creators is available where appropriate.</w:t>
            </w:r>
          </w:p>
          <w:p w14:paraId="7A0A6B83" w14:textId="178C53FD" w:rsidR="008F0AC0" w:rsidRPr="00475529" w:rsidRDefault="008F0AC0">
            <w:pPr>
              <w:keepNext/>
              <w:numPr>
                <w:ilvl w:val="0"/>
                <w:numId w:val="1"/>
              </w:numPr>
              <w:ind w:left="360"/>
            </w:pPr>
            <w:r w:rsidRPr="00475529">
              <w:rPr>
                <w:rFonts w:ascii="Gill Sans" w:eastAsia="Gill Sans" w:hAnsi="Gill Sans" w:cs="Gill Sans"/>
                <w:sz w:val="24"/>
                <w:szCs w:val="24"/>
              </w:rPr>
              <w:t xml:space="preserve">Documentation and metadata </w:t>
            </w:r>
            <w:r w:rsidR="00327389">
              <w:rPr>
                <w:rFonts w:ascii="Gill Sans" w:eastAsia="Gill Sans" w:hAnsi="Gill Sans" w:cs="Gill Sans"/>
                <w:sz w:val="24"/>
                <w:szCs w:val="24"/>
              </w:rPr>
              <w:t>may be</w:t>
            </w:r>
            <w:r w:rsidRPr="00475529">
              <w:rPr>
                <w:rFonts w:ascii="Gill Sans" w:eastAsia="Gill Sans" w:hAnsi="Gill Sans" w:cs="Gill Sans"/>
                <w:sz w:val="24"/>
                <w:szCs w:val="24"/>
              </w:rPr>
              <w:t xml:space="preserve"> received or captured as part of the acquisition or transfer process.</w:t>
            </w:r>
          </w:p>
          <w:p w14:paraId="1A552AFA" w14:textId="657B7F0B" w:rsidR="00095C7E" w:rsidRPr="00095C7E" w:rsidRDefault="00095C7E" w:rsidP="00095C7E">
            <w:pPr>
              <w:numPr>
                <w:ilvl w:val="0"/>
                <w:numId w:val="1"/>
              </w:numPr>
              <w:ind w:left="360"/>
              <w:rPr>
                <w:sz w:val="24"/>
                <w:szCs w:val="24"/>
              </w:rPr>
            </w:pPr>
            <w:r w:rsidRPr="00095C7E">
              <w:rPr>
                <w:rFonts w:ascii="Gill Sans" w:hAnsi="Gill Sans"/>
                <w:sz w:val="24"/>
                <w:szCs w:val="24"/>
              </w:rPr>
              <w:t>A documented process exists for selecting and capturing digital content where appropriate (for example for web archives, email archives, digitized content</w:t>
            </w:r>
            <w:r w:rsidR="000A5220">
              <w:rPr>
                <w:rFonts w:ascii="Gill Sans" w:hAnsi="Gill Sans"/>
                <w:sz w:val="24"/>
                <w:szCs w:val="24"/>
              </w:rPr>
              <w:t xml:space="preserve">, </w:t>
            </w:r>
            <w:r w:rsidR="000A5220" w:rsidRPr="00475529">
              <w:rPr>
                <w:rFonts w:ascii="Gill Sans" w:hAnsi="Gill Sans"/>
                <w:sz w:val="24"/>
                <w:szCs w:val="24"/>
              </w:rPr>
              <w:t>records within an EDRMS</w:t>
            </w:r>
            <w:r w:rsidRPr="00475529">
              <w:rPr>
                <w:sz w:val="24"/>
                <w:szCs w:val="24"/>
              </w:rPr>
              <w:t>)</w:t>
            </w:r>
            <w:r w:rsidR="00D621D0">
              <w:rPr>
                <w:sz w:val="24"/>
                <w:szCs w:val="24"/>
              </w:rPr>
              <w:t>.</w:t>
            </w:r>
          </w:p>
          <w:p w14:paraId="5FD51840" w14:textId="77777777" w:rsidR="00327389" w:rsidRDefault="00B05C38" w:rsidP="00327389">
            <w:pPr>
              <w:keepNext/>
              <w:numPr>
                <w:ilvl w:val="0"/>
                <w:numId w:val="1"/>
              </w:numPr>
              <w:ind w:left="360"/>
            </w:pPr>
            <w:r>
              <w:rPr>
                <w:rFonts w:ascii="Gill Sans" w:eastAsia="Gill Sans" w:hAnsi="Gill Sans" w:cs="Gill Sans"/>
                <w:sz w:val="24"/>
                <w:szCs w:val="24"/>
              </w:rPr>
              <w:t>Some content is appraised as part of a manual process in line with relevant policies.</w:t>
            </w:r>
          </w:p>
          <w:p w14:paraId="3A9BFA42" w14:textId="55E57C0E" w:rsidR="00114E68" w:rsidRPr="00327389" w:rsidRDefault="005C2C89" w:rsidP="00327389">
            <w:pPr>
              <w:keepNext/>
              <w:numPr>
                <w:ilvl w:val="0"/>
                <w:numId w:val="1"/>
              </w:numPr>
              <w:ind w:left="360"/>
            </w:pPr>
            <w:r w:rsidRPr="00475529">
              <w:rPr>
                <w:rFonts w:ascii="Gill Sans" w:eastAsia="Gill Sans" w:hAnsi="Gill Sans" w:cs="Gill Sans"/>
                <w:sz w:val="24"/>
                <w:szCs w:val="24"/>
              </w:rPr>
              <w:t xml:space="preserve">A working area </w:t>
            </w:r>
            <w:r w:rsidR="00A446D2" w:rsidRPr="00475529">
              <w:rPr>
                <w:rFonts w:ascii="Gill Sans" w:eastAsia="Gill Sans" w:hAnsi="Gill Sans" w:cs="Gill Sans"/>
                <w:sz w:val="24"/>
                <w:szCs w:val="24"/>
              </w:rPr>
              <w:t xml:space="preserve">(physical or virtual) </w:t>
            </w:r>
            <w:r w:rsidRPr="00475529">
              <w:rPr>
                <w:rFonts w:ascii="Gill Sans" w:eastAsia="Gill Sans" w:hAnsi="Gill Sans" w:cs="Gill Sans"/>
                <w:sz w:val="24"/>
                <w:szCs w:val="24"/>
              </w:rPr>
              <w:t>is available for pre-ingest and ingest activities (for example to carry out virus checking and file identification).</w:t>
            </w:r>
          </w:p>
        </w:tc>
      </w:tr>
      <w:tr w:rsidR="00114E68" w14:paraId="627E4FBF" w14:textId="77777777" w:rsidTr="34D93174">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90252FE"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3 – Managed</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1C6EE41" w14:textId="50449975"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implemented a comprehensive, managed process for acquisition</w:t>
            </w:r>
            <w:r w:rsidR="000A5220">
              <w:rPr>
                <w:rFonts w:ascii="Gill Sans" w:eastAsia="Gill Sans" w:hAnsi="Gill Sans" w:cs="Gill Sans"/>
                <w:sz w:val="24"/>
                <w:szCs w:val="24"/>
              </w:rPr>
              <w:t xml:space="preserve">, </w:t>
            </w:r>
            <w:r w:rsidR="000A5220" w:rsidRPr="00475529">
              <w:rPr>
                <w:rFonts w:ascii="Gill Sans" w:eastAsia="Gill Sans" w:hAnsi="Gill Sans" w:cs="Gill Sans"/>
                <w:sz w:val="24"/>
                <w:szCs w:val="24"/>
              </w:rPr>
              <w:t>transfer</w:t>
            </w:r>
            <w:r>
              <w:rPr>
                <w:rFonts w:ascii="Gill Sans" w:eastAsia="Gill Sans" w:hAnsi="Gill Sans" w:cs="Gill Sans"/>
                <w:sz w:val="24"/>
                <w:szCs w:val="24"/>
              </w:rPr>
              <w:t xml:space="preserve"> and ingest, for example:</w:t>
            </w:r>
          </w:p>
          <w:p w14:paraId="7C8BC4C3" w14:textId="0AB24B08" w:rsidR="00114E68" w:rsidRPr="00455C59" w:rsidRDefault="34D93174">
            <w:pPr>
              <w:numPr>
                <w:ilvl w:val="0"/>
                <w:numId w:val="1"/>
              </w:numPr>
              <w:ind w:left="360"/>
              <w:rPr>
                <w:rFonts w:ascii="Gill Sans" w:eastAsia="Gill Sans" w:hAnsi="Gill Sans" w:cs="Gill Sans"/>
                <w:sz w:val="24"/>
                <w:szCs w:val="24"/>
              </w:rPr>
            </w:pPr>
            <w:r w:rsidRPr="34D93174">
              <w:rPr>
                <w:rFonts w:ascii="Gill Sans" w:eastAsia="Gill Sans" w:hAnsi="Gill Sans" w:cs="Gill Sans"/>
                <w:sz w:val="24"/>
                <w:szCs w:val="24"/>
              </w:rPr>
              <w:t xml:space="preserve">Relationships with </w:t>
            </w:r>
            <w:r w:rsidR="002728B1" w:rsidRPr="008C5593">
              <w:rPr>
                <w:rFonts w:ascii="Gill Sans" w:eastAsia="Gill Sans" w:hAnsi="Gill Sans" w:cs="Gill Sans"/>
                <w:sz w:val="24"/>
                <w:szCs w:val="24"/>
                <w:highlight w:val="yellow"/>
              </w:rPr>
              <w:t xml:space="preserve">stakeholders in the ingest process (such as </w:t>
            </w:r>
            <w:r w:rsidRPr="008C5593">
              <w:rPr>
                <w:rFonts w:ascii="Gill Sans" w:eastAsia="Gill Sans" w:hAnsi="Gill Sans" w:cs="Gill Sans"/>
                <w:sz w:val="24"/>
                <w:szCs w:val="24"/>
                <w:highlight w:val="yellow"/>
              </w:rPr>
              <w:t>donors, depositors</w:t>
            </w:r>
            <w:r w:rsidR="003C1B22" w:rsidRPr="008C5593">
              <w:rPr>
                <w:rFonts w:ascii="Gill Sans" w:eastAsia="Gill Sans" w:hAnsi="Gill Sans" w:cs="Gill Sans"/>
                <w:sz w:val="24"/>
                <w:szCs w:val="24"/>
                <w:highlight w:val="yellow"/>
              </w:rPr>
              <w:t>, owners, data subjects</w:t>
            </w:r>
            <w:r w:rsidRPr="008C5593">
              <w:rPr>
                <w:rFonts w:ascii="Gill Sans" w:eastAsia="Gill Sans" w:hAnsi="Gill Sans" w:cs="Gill Sans"/>
                <w:sz w:val="24"/>
                <w:szCs w:val="24"/>
                <w:highlight w:val="yellow"/>
              </w:rPr>
              <w:t xml:space="preserve"> and record creators</w:t>
            </w:r>
            <w:r w:rsidR="002728B1" w:rsidRPr="008C5593">
              <w:rPr>
                <w:rFonts w:ascii="Gill Sans" w:eastAsia="Gill Sans" w:hAnsi="Gill Sans" w:cs="Gill Sans"/>
                <w:sz w:val="24"/>
                <w:szCs w:val="24"/>
                <w:highlight w:val="yellow"/>
              </w:rPr>
              <w:t>)</w:t>
            </w:r>
            <w:r w:rsidRPr="34D93174">
              <w:rPr>
                <w:rFonts w:ascii="Gill Sans" w:eastAsia="Gill Sans" w:hAnsi="Gill Sans" w:cs="Gill Sans"/>
                <w:sz w:val="24"/>
                <w:szCs w:val="24"/>
              </w:rPr>
              <w:t xml:space="preserve"> are managed through ongoing communication, guidance, and support where required.</w:t>
            </w:r>
          </w:p>
          <w:p w14:paraId="1B3F7974" w14:textId="77777777" w:rsidR="00114E68" w:rsidRDefault="00B05C38">
            <w:pPr>
              <w:numPr>
                <w:ilvl w:val="0"/>
                <w:numId w:val="1"/>
              </w:numPr>
              <w:ind w:left="360"/>
              <w:rPr>
                <w:rFonts w:ascii="Gill Sans" w:eastAsia="Gill Sans" w:hAnsi="Gill Sans" w:cs="Gill Sans"/>
              </w:rPr>
            </w:pPr>
            <w:r>
              <w:rPr>
                <w:rFonts w:ascii="Gill Sans" w:eastAsia="Gill Sans" w:hAnsi="Gill Sans" w:cs="Gill Sans"/>
                <w:sz w:val="24"/>
                <w:szCs w:val="24"/>
              </w:rPr>
              <w:t>Appraisal is a standard part of the ingest workflow.</w:t>
            </w:r>
          </w:p>
          <w:p w14:paraId="494CEB86" w14:textId="77777777" w:rsidR="00114E68" w:rsidRDefault="00B05C38">
            <w:pPr>
              <w:numPr>
                <w:ilvl w:val="0"/>
                <w:numId w:val="1"/>
              </w:numPr>
              <w:ind w:left="360"/>
              <w:rPr>
                <w:rFonts w:ascii="Gill Sans" w:eastAsia="Gill Sans" w:hAnsi="Gill Sans" w:cs="Gill Sans"/>
              </w:rPr>
            </w:pPr>
            <w:r>
              <w:rPr>
                <w:rFonts w:ascii="Gill Sans" w:eastAsia="Gill Sans" w:hAnsi="Gill Sans" w:cs="Gill Sans"/>
                <w:sz w:val="24"/>
                <w:szCs w:val="24"/>
              </w:rPr>
              <w:t>Workflows are efficient and fit for purpose.</w:t>
            </w:r>
          </w:p>
          <w:p w14:paraId="641D327D" w14:textId="679ADCE1" w:rsidR="00114E68" w:rsidRDefault="00B05C38">
            <w:pPr>
              <w:numPr>
                <w:ilvl w:val="0"/>
                <w:numId w:val="1"/>
              </w:numPr>
              <w:ind w:left="360"/>
              <w:rPr>
                <w:b/>
              </w:rPr>
            </w:pPr>
            <w:r>
              <w:rPr>
                <w:rFonts w:ascii="Gill Sans" w:eastAsia="Gill Sans" w:hAnsi="Gill Sans" w:cs="Gill Sans"/>
                <w:sz w:val="24"/>
                <w:szCs w:val="24"/>
              </w:rPr>
              <w:t xml:space="preserve">Parts of the </w:t>
            </w:r>
            <w:r w:rsidRPr="00475529">
              <w:rPr>
                <w:rFonts w:ascii="Gill Sans" w:eastAsia="Gill Sans" w:hAnsi="Gill Sans" w:cs="Gill Sans"/>
                <w:sz w:val="24"/>
                <w:szCs w:val="24"/>
              </w:rPr>
              <w:t>ingest</w:t>
            </w:r>
            <w:r>
              <w:rPr>
                <w:rFonts w:ascii="Gill Sans" w:eastAsia="Gill Sans" w:hAnsi="Gill Sans" w:cs="Gill Sans"/>
                <w:sz w:val="24"/>
                <w:szCs w:val="24"/>
              </w:rPr>
              <w:t xml:space="preserve"> process are automated.</w:t>
            </w:r>
          </w:p>
          <w:p w14:paraId="3CE0E33C" w14:textId="7F77CD31" w:rsidR="00FF5E9D" w:rsidRPr="00A00B44" w:rsidRDefault="00B05C38" w:rsidP="00A00B44">
            <w:pPr>
              <w:numPr>
                <w:ilvl w:val="0"/>
                <w:numId w:val="1"/>
              </w:numPr>
              <w:ind w:left="360"/>
              <w:rPr>
                <w:rFonts w:ascii="Gill Sans" w:eastAsia="Gill Sans" w:hAnsi="Gill Sans" w:cs="Gill Sans"/>
              </w:rPr>
            </w:pPr>
            <w:r>
              <w:rPr>
                <w:rFonts w:ascii="Gill Sans" w:eastAsia="Gill Sans" w:hAnsi="Gill Sans" w:cs="Gill Sans"/>
                <w:sz w:val="24"/>
                <w:szCs w:val="24"/>
              </w:rPr>
              <w:t>Successful transfer of content is verified by integrity checking.</w:t>
            </w:r>
          </w:p>
        </w:tc>
      </w:tr>
      <w:tr w:rsidR="00114E68" w14:paraId="3BB19E7E" w14:textId="77777777" w:rsidTr="34D93174">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924FF93"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4 – Optimized</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D7D1951" w14:textId="0318C364" w:rsidR="00114E68" w:rsidRDefault="00B05C38">
            <w:pPr>
              <w:keepNext/>
              <w:spacing w:line="276" w:lineRule="auto"/>
              <w:rPr>
                <w:rFonts w:ascii="Gill Sans" w:eastAsia="Gill Sans" w:hAnsi="Gill Sans" w:cs="Gill Sans"/>
                <w:sz w:val="24"/>
                <w:szCs w:val="24"/>
              </w:rPr>
            </w:pPr>
            <w:r>
              <w:rPr>
                <w:rFonts w:ascii="Gill Sans" w:eastAsia="Gill Sans" w:hAnsi="Gill Sans" w:cs="Gill Sans"/>
                <w:sz w:val="24"/>
                <w:szCs w:val="24"/>
              </w:rPr>
              <w:t>The organization proactively manages and improves the acquisition</w:t>
            </w:r>
            <w:r w:rsidR="000A5220">
              <w:rPr>
                <w:rFonts w:ascii="Gill Sans" w:eastAsia="Gill Sans" w:hAnsi="Gill Sans" w:cs="Gill Sans"/>
                <w:sz w:val="24"/>
                <w:szCs w:val="24"/>
              </w:rPr>
              <w:t xml:space="preserve">, </w:t>
            </w:r>
            <w:r w:rsidR="000A5220" w:rsidRPr="00475529">
              <w:rPr>
                <w:rFonts w:ascii="Gill Sans" w:eastAsia="Gill Sans" w:hAnsi="Gill Sans" w:cs="Gill Sans"/>
                <w:sz w:val="24"/>
                <w:szCs w:val="24"/>
              </w:rPr>
              <w:t>transfer</w:t>
            </w:r>
            <w:r>
              <w:rPr>
                <w:rFonts w:ascii="Gill Sans" w:eastAsia="Gill Sans" w:hAnsi="Gill Sans" w:cs="Gill Sans"/>
                <w:sz w:val="24"/>
                <w:szCs w:val="24"/>
              </w:rPr>
              <w:t xml:space="preserve"> and ingest process, for example:</w:t>
            </w:r>
          </w:p>
          <w:p w14:paraId="2DC1A1D7" w14:textId="7D7ED1DF" w:rsidR="00475529" w:rsidRDefault="00B05C38" w:rsidP="00475529">
            <w:pPr>
              <w:keepNext/>
              <w:numPr>
                <w:ilvl w:val="0"/>
                <w:numId w:val="1"/>
              </w:numPr>
              <w:ind w:left="360"/>
              <w:rPr>
                <w:rFonts w:ascii="Gill Sans" w:eastAsia="Gill Sans" w:hAnsi="Gill Sans" w:cs="Gill Sans"/>
                <w:sz w:val="24"/>
                <w:szCs w:val="24"/>
              </w:rPr>
            </w:pPr>
            <w:r>
              <w:rPr>
                <w:rFonts w:ascii="Gill Sans" w:eastAsia="Gill Sans" w:hAnsi="Gill Sans" w:cs="Gill Sans"/>
                <w:sz w:val="24"/>
                <w:szCs w:val="24"/>
              </w:rPr>
              <w:t>The organization coordinates with potential donors, depositors</w:t>
            </w:r>
            <w:r w:rsidR="003C1B22" w:rsidRPr="003C1B22">
              <w:rPr>
                <w:rFonts w:ascii="Gill Sans" w:eastAsia="Gill Sans" w:hAnsi="Gill Sans" w:cs="Gill Sans"/>
                <w:sz w:val="24"/>
                <w:szCs w:val="24"/>
              </w:rPr>
              <w:t xml:space="preserve">, </w:t>
            </w:r>
            <w:r w:rsidR="003C1B22" w:rsidRPr="008C5593">
              <w:rPr>
                <w:rFonts w:ascii="Gill Sans" w:eastAsia="Gill Sans" w:hAnsi="Gill Sans" w:cs="Gill Sans"/>
                <w:sz w:val="24"/>
                <w:szCs w:val="24"/>
                <w:highlight w:val="yellow"/>
              </w:rPr>
              <w:t>owners, data subjects</w:t>
            </w:r>
            <w:r>
              <w:rPr>
                <w:rFonts w:ascii="Gill Sans" w:eastAsia="Gill Sans" w:hAnsi="Gill Sans" w:cs="Gill Sans"/>
                <w:sz w:val="24"/>
                <w:szCs w:val="24"/>
              </w:rPr>
              <w:t xml:space="preserve"> and record creators to support </w:t>
            </w:r>
            <w:r w:rsidR="00327AA9" w:rsidRPr="008C5593">
              <w:rPr>
                <w:rFonts w:ascii="Gill Sans" w:eastAsia="Gill Sans" w:hAnsi="Gill Sans" w:cs="Gill Sans"/>
                <w:sz w:val="24"/>
                <w:szCs w:val="24"/>
                <w:highlight w:val="yellow"/>
              </w:rPr>
              <w:t>optimal</w:t>
            </w:r>
            <w:r>
              <w:rPr>
                <w:rFonts w:ascii="Gill Sans" w:eastAsia="Gill Sans" w:hAnsi="Gill Sans" w:cs="Gill Sans"/>
                <w:sz w:val="24"/>
                <w:szCs w:val="24"/>
              </w:rPr>
              <w:t xml:space="preserve"> lifecycle management.</w:t>
            </w:r>
          </w:p>
          <w:p w14:paraId="28D50A07" w14:textId="579FEFDC" w:rsidR="008F0AC0" w:rsidRPr="00475529" w:rsidRDefault="008F0AC0" w:rsidP="00475529">
            <w:pPr>
              <w:keepNext/>
              <w:numPr>
                <w:ilvl w:val="0"/>
                <w:numId w:val="1"/>
              </w:numPr>
              <w:ind w:left="360"/>
              <w:rPr>
                <w:rFonts w:ascii="Gill Sans" w:eastAsia="Gill Sans" w:hAnsi="Gill Sans" w:cs="Gill Sans"/>
                <w:sz w:val="24"/>
                <w:szCs w:val="24"/>
              </w:rPr>
            </w:pPr>
            <w:r w:rsidRPr="00475529">
              <w:rPr>
                <w:rFonts w:ascii="Gill Sans" w:eastAsia="Gill Sans" w:hAnsi="Gill Sans" w:cs="Gill Sans"/>
                <w:sz w:val="24"/>
                <w:szCs w:val="24"/>
              </w:rPr>
              <w:t xml:space="preserve">Internal IT systems that create and hold digital content which will be transferred to the archive, are procured </w:t>
            </w:r>
            <w:r w:rsidRPr="00475529">
              <w:rPr>
                <w:rFonts w:ascii="Gill Sans" w:eastAsia="Gill Sans" w:hAnsi="Gill Sans" w:cs="Gill Sans"/>
                <w:sz w:val="24"/>
                <w:szCs w:val="24"/>
              </w:rPr>
              <w:lastRenderedPageBreak/>
              <w:t>and</w:t>
            </w:r>
            <w:r w:rsidR="006B4C0B" w:rsidRPr="00475529">
              <w:rPr>
                <w:rFonts w:ascii="Gill Sans" w:eastAsia="Gill Sans" w:hAnsi="Gill Sans" w:cs="Gill Sans"/>
                <w:sz w:val="24"/>
                <w:szCs w:val="24"/>
              </w:rPr>
              <w:t xml:space="preserve"> configured</w:t>
            </w:r>
            <w:r w:rsidRPr="00475529">
              <w:rPr>
                <w:rFonts w:ascii="Gill Sans" w:eastAsia="Gill Sans" w:hAnsi="Gill Sans" w:cs="Gill Sans"/>
                <w:sz w:val="24"/>
                <w:szCs w:val="24"/>
              </w:rPr>
              <w:t xml:space="preserve"> with </w:t>
            </w:r>
            <w:r w:rsidR="006B4C0B" w:rsidRPr="00475529">
              <w:rPr>
                <w:rFonts w:ascii="Gill Sans" w:eastAsia="Gill Sans" w:hAnsi="Gill Sans" w:cs="Gill Sans"/>
                <w:sz w:val="24"/>
                <w:szCs w:val="24"/>
              </w:rPr>
              <w:t xml:space="preserve">an awareness of </w:t>
            </w:r>
            <w:r w:rsidR="00084BB6" w:rsidRPr="00475529">
              <w:rPr>
                <w:rFonts w:ascii="Gill Sans" w:eastAsia="Gill Sans" w:hAnsi="Gill Sans" w:cs="Gill Sans"/>
                <w:sz w:val="24"/>
                <w:szCs w:val="24"/>
              </w:rPr>
              <w:t xml:space="preserve">requirements for </w:t>
            </w:r>
            <w:r w:rsidR="006B4C0B" w:rsidRPr="00475529">
              <w:rPr>
                <w:rFonts w:ascii="Gill Sans" w:eastAsia="Gill Sans" w:hAnsi="Gill Sans" w:cs="Gill Sans"/>
                <w:sz w:val="24"/>
                <w:szCs w:val="24"/>
              </w:rPr>
              <w:t>future</w:t>
            </w:r>
            <w:r w:rsidR="00084BB6" w:rsidRPr="00475529">
              <w:rPr>
                <w:rFonts w:ascii="Gill Sans" w:eastAsia="Gill Sans" w:hAnsi="Gill Sans" w:cs="Gill Sans"/>
                <w:sz w:val="24"/>
                <w:szCs w:val="24"/>
              </w:rPr>
              <w:t xml:space="preserve"> preservation</w:t>
            </w:r>
            <w:r w:rsidR="006B4C0B" w:rsidRPr="00475529">
              <w:rPr>
                <w:rFonts w:ascii="Gill Sans" w:eastAsia="Gill Sans" w:hAnsi="Gill Sans" w:cs="Gill Sans"/>
                <w:sz w:val="24"/>
                <w:szCs w:val="24"/>
              </w:rPr>
              <w:t>.</w:t>
            </w:r>
          </w:p>
          <w:p w14:paraId="5F0CD727" w14:textId="23459705" w:rsidR="00114E68" w:rsidRDefault="00B05C38">
            <w:pPr>
              <w:keepNext/>
              <w:numPr>
                <w:ilvl w:val="0"/>
                <w:numId w:val="1"/>
              </w:numPr>
              <w:ind w:left="360"/>
              <w:rPr>
                <w:b/>
              </w:rPr>
            </w:pPr>
            <w:r>
              <w:rPr>
                <w:rFonts w:ascii="Gill Sans" w:eastAsia="Gill Sans" w:hAnsi="Gill Sans" w:cs="Gill Sans"/>
                <w:sz w:val="24"/>
                <w:szCs w:val="24"/>
              </w:rPr>
              <w:t xml:space="preserve">The </w:t>
            </w:r>
            <w:r w:rsidRPr="005C2C89">
              <w:rPr>
                <w:rFonts w:ascii="Gill Sans" w:eastAsia="Gill Sans" w:hAnsi="Gill Sans" w:cs="Gill Sans"/>
                <w:sz w:val="24"/>
                <w:szCs w:val="24"/>
              </w:rPr>
              <w:t>ingest</w:t>
            </w:r>
            <w:r>
              <w:rPr>
                <w:rFonts w:ascii="Gill Sans" w:eastAsia="Gill Sans" w:hAnsi="Gill Sans" w:cs="Gill Sans"/>
                <w:sz w:val="24"/>
                <w:szCs w:val="24"/>
              </w:rPr>
              <w:t xml:space="preserve"> process is automated </w:t>
            </w:r>
            <w:r w:rsidR="005C2C89" w:rsidRPr="00475529">
              <w:rPr>
                <w:rFonts w:ascii="Gill Sans" w:eastAsia="Gill Sans" w:hAnsi="Gill Sans" w:cs="Gill Sans"/>
                <w:sz w:val="24"/>
                <w:szCs w:val="24"/>
              </w:rPr>
              <w:t>where it is beneficial to do so, with the ability to make manual interventions where necessary.</w:t>
            </w:r>
          </w:p>
          <w:p w14:paraId="73B0B5BA" w14:textId="265B8DC6" w:rsidR="00114E68" w:rsidRPr="008C5593" w:rsidRDefault="34D93174">
            <w:pPr>
              <w:keepNext/>
              <w:numPr>
                <w:ilvl w:val="0"/>
                <w:numId w:val="1"/>
              </w:numPr>
              <w:ind w:left="360"/>
              <w:rPr>
                <w:rFonts w:ascii="Gill Sans" w:eastAsia="Gill Sans" w:hAnsi="Gill Sans" w:cs="Gill Sans"/>
                <w:sz w:val="24"/>
                <w:szCs w:val="24"/>
                <w:highlight w:val="yellow"/>
              </w:rPr>
            </w:pPr>
            <w:r w:rsidRPr="008C5593">
              <w:rPr>
                <w:rFonts w:ascii="Gill Sans" w:eastAsia="Gill Sans" w:hAnsi="Gill Sans" w:cs="Gill Sans"/>
                <w:sz w:val="24"/>
                <w:szCs w:val="24"/>
                <w:highlight w:val="yellow"/>
              </w:rPr>
              <w:t xml:space="preserve">Integrations are in place to enable content to be </w:t>
            </w:r>
            <w:r w:rsidR="00D12ADC" w:rsidRPr="008C5593">
              <w:rPr>
                <w:rFonts w:ascii="Gill Sans" w:eastAsia="Gill Sans" w:hAnsi="Gill Sans" w:cs="Gill Sans"/>
                <w:sz w:val="24"/>
                <w:szCs w:val="24"/>
                <w:highlight w:val="yellow"/>
              </w:rPr>
              <w:t xml:space="preserve">automatically </w:t>
            </w:r>
            <w:r w:rsidRPr="008C5593">
              <w:rPr>
                <w:rFonts w:ascii="Gill Sans" w:eastAsia="Gill Sans" w:hAnsi="Gill Sans" w:cs="Gill Sans"/>
                <w:sz w:val="24"/>
                <w:szCs w:val="24"/>
                <w:highlight w:val="yellow"/>
              </w:rPr>
              <w:t xml:space="preserve">transferred from </w:t>
            </w:r>
            <w:r w:rsidR="00D12ADC" w:rsidRPr="008C5593">
              <w:rPr>
                <w:rFonts w:ascii="Gill Sans" w:eastAsia="Gill Sans" w:hAnsi="Gill Sans" w:cs="Gill Sans"/>
                <w:sz w:val="24"/>
                <w:szCs w:val="24"/>
                <w:highlight w:val="yellow"/>
              </w:rPr>
              <w:t xml:space="preserve">asset management or </w:t>
            </w:r>
            <w:r w:rsidRPr="008C5593">
              <w:rPr>
                <w:rFonts w:ascii="Gill Sans" w:eastAsia="Gill Sans" w:hAnsi="Gill Sans" w:cs="Gill Sans"/>
                <w:sz w:val="24"/>
                <w:szCs w:val="24"/>
                <w:highlight w:val="yellow"/>
              </w:rPr>
              <w:t>record keeping systems.</w:t>
            </w:r>
          </w:p>
          <w:p w14:paraId="2885F266" w14:textId="77777777" w:rsidR="00114E68" w:rsidRPr="00455C59" w:rsidRDefault="00B05C38">
            <w:pPr>
              <w:keepNext/>
              <w:numPr>
                <w:ilvl w:val="0"/>
                <w:numId w:val="1"/>
              </w:numPr>
              <w:ind w:left="360"/>
              <w:rPr>
                <w:rFonts w:ascii="Gill Sans" w:eastAsia="Gill Sans" w:hAnsi="Gill Sans" w:cs="Gill Sans"/>
                <w:sz w:val="24"/>
                <w:szCs w:val="24"/>
              </w:rPr>
            </w:pPr>
            <w:r>
              <w:rPr>
                <w:rFonts w:ascii="Gill Sans" w:eastAsia="Gill Sans" w:hAnsi="Gill Sans" w:cs="Gill Sans"/>
                <w:sz w:val="24"/>
                <w:szCs w:val="24"/>
              </w:rPr>
              <w:t>Software tools are applied to automate and enhance the process, for example highlighting sensitive information or informing appraisal decisions.</w:t>
            </w:r>
          </w:p>
          <w:p w14:paraId="18E24F32" w14:textId="4936BB12" w:rsidR="00DE2055" w:rsidRDefault="00B7489B">
            <w:pPr>
              <w:keepNext/>
              <w:numPr>
                <w:ilvl w:val="0"/>
                <w:numId w:val="1"/>
              </w:numPr>
              <w:ind w:left="360"/>
              <w:rPr>
                <w:rFonts w:ascii="Gill Sans" w:eastAsia="Gill Sans" w:hAnsi="Gill Sans" w:cs="Gill Sans"/>
              </w:rPr>
            </w:pPr>
            <w:r w:rsidRPr="00475529">
              <w:rPr>
                <w:rFonts w:ascii="Gill Sans" w:eastAsia="Gill Sans" w:hAnsi="Gill Sans" w:cs="Gill Sans"/>
                <w:sz w:val="24"/>
                <w:szCs w:val="24"/>
              </w:rPr>
              <w:t xml:space="preserve">Reappraisal is </w:t>
            </w:r>
            <w:r w:rsidR="00FA039E" w:rsidRPr="00475529">
              <w:rPr>
                <w:rFonts w:ascii="Gill Sans" w:eastAsia="Gill Sans" w:hAnsi="Gill Sans" w:cs="Gill Sans"/>
                <w:sz w:val="24"/>
                <w:szCs w:val="24"/>
              </w:rPr>
              <w:t>carried out periodically, taking into account factors such as value of content,</w:t>
            </w:r>
            <w:r w:rsidR="00725CFE" w:rsidRPr="00475529">
              <w:rPr>
                <w:rFonts w:ascii="Gill Sans" w:eastAsia="Gill Sans" w:hAnsi="Gill Sans" w:cs="Gill Sans"/>
                <w:sz w:val="24"/>
                <w:szCs w:val="24"/>
              </w:rPr>
              <w:t xml:space="preserve"> </w:t>
            </w:r>
            <w:r w:rsidR="00FA039E" w:rsidRPr="00475529">
              <w:rPr>
                <w:rFonts w:ascii="Gill Sans" w:eastAsia="Gill Sans" w:hAnsi="Gill Sans" w:cs="Gill Sans"/>
                <w:sz w:val="24"/>
                <w:szCs w:val="24"/>
              </w:rPr>
              <w:t>use metrics</w:t>
            </w:r>
            <w:r w:rsidR="00725CFE" w:rsidRPr="00475529">
              <w:rPr>
                <w:rFonts w:ascii="Gill Sans" w:eastAsia="Gill Sans" w:hAnsi="Gill Sans" w:cs="Gill Sans"/>
                <w:sz w:val="24"/>
                <w:szCs w:val="24"/>
              </w:rPr>
              <w:t>,</w:t>
            </w:r>
            <w:r w:rsidR="00FA039E" w:rsidRPr="00475529">
              <w:rPr>
                <w:rFonts w:ascii="Gill Sans" w:eastAsia="Gill Sans" w:hAnsi="Gill Sans" w:cs="Gill Sans"/>
                <w:sz w:val="24"/>
                <w:szCs w:val="24"/>
              </w:rPr>
              <w:t xml:space="preserve"> and costs of preservation (both financial and environmental)</w:t>
            </w:r>
            <w:r w:rsidR="00455C59" w:rsidRPr="00475529">
              <w:rPr>
                <w:rFonts w:ascii="Gill Sans" w:eastAsia="Gill Sans" w:hAnsi="Gill Sans" w:cs="Gill Sans"/>
                <w:sz w:val="24"/>
                <w:szCs w:val="24"/>
              </w:rPr>
              <w:t>.</w:t>
            </w:r>
          </w:p>
        </w:tc>
      </w:tr>
    </w:tbl>
    <w:p w14:paraId="5997CC1D" w14:textId="77777777" w:rsidR="00114E68" w:rsidRDefault="00B05C38">
      <w:r>
        <w:lastRenderedPageBreak/>
        <w:br w:type="page"/>
      </w:r>
    </w:p>
    <w:tbl>
      <w:tblPr>
        <w:tblStyle w:val="a7"/>
        <w:tblW w:w="9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2689"/>
        <w:gridCol w:w="6553"/>
      </w:tblGrid>
      <w:tr w:rsidR="00114E68" w14:paraId="7DC3D726" w14:textId="77777777" w:rsidTr="04992095">
        <w:tc>
          <w:tcPr>
            <w:tcW w:w="924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Mar>
              <w:top w:w="0" w:type="dxa"/>
              <w:left w:w="108" w:type="dxa"/>
              <w:bottom w:w="0" w:type="dxa"/>
              <w:right w:w="108" w:type="dxa"/>
            </w:tcMar>
            <w:vAlign w:val="center"/>
          </w:tcPr>
          <w:p w14:paraId="264742B4" w14:textId="77777777" w:rsidR="00114E68" w:rsidRDefault="00B05C38">
            <w:pPr>
              <w:pStyle w:val="Heading3"/>
            </w:pPr>
            <w:bookmarkStart w:id="56" w:name="_Toc161236234"/>
            <w:bookmarkStart w:id="57" w:name="_Toc161920090"/>
            <w:r>
              <w:lastRenderedPageBreak/>
              <w:t>H - Bitstream preservation</w:t>
            </w:r>
            <w:bookmarkEnd w:id="56"/>
            <w:bookmarkEnd w:id="57"/>
          </w:p>
          <w:p w14:paraId="1302E0F4" w14:textId="1287925E" w:rsidR="00114E68" w:rsidRDefault="00F73870">
            <w:pPr>
              <w:spacing w:line="276" w:lineRule="auto"/>
              <w:rPr>
                <w:rFonts w:ascii="Gill Sans" w:eastAsia="Gill Sans" w:hAnsi="Gill Sans" w:cs="Gill Sans"/>
                <w:b/>
                <w:sz w:val="24"/>
                <w:szCs w:val="24"/>
              </w:rPr>
            </w:pPr>
            <w:r w:rsidRPr="00F73870">
              <w:rPr>
                <w:rFonts w:ascii="Gill Sans" w:eastAsia="Gill Sans" w:hAnsi="Gill Sans" w:cs="Gill Sans"/>
                <w:sz w:val="24"/>
                <w:szCs w:val="24"/>
              </w:rPr>
              <w:t>Processes to ensure the storage and integrity of digital content to be preserved.</w:t>
            </w:r>
          </w:p>
        </w:tc>
      </w:tr>
      <w:tr w:rsidR="00114E68" w14:paraId="49C93AEC"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vAlign w:val="center"/>
          </w:tcPr>
          <w:p w14:paraId="69A5502D" w14:textId="30BFE3F7" w:rsidR="00114E68" w:rsidRDefault="00B05C38">
            <w:pPr>
              <w:rPr>
                <w:rFonts w:ascii="Gill Sans" w:eastAsia="Gill Sans" w:hAnsi="Gill Sans" w:cs="Gill Sans"/>
                <w:sz w:val="24"/>
                <w:szCs w:val="24"/>
              </w:rPr>
            </w:pPr>
            <w:r>
              <w:rPr>
                <w:rFonts w:ascii="Gill Sans" w:eastAsia="Gill Sans" w:hAnsi="Gill Sans" w:cs="Gill Sans"/>
                <w:sz w:val="24"/>
                <w:szCs w:val="24"/>
              </w:rPr>
              <w:t xml:space="preserve">0 </w:t>
            </w:r>
            <w:r w:rsidR="00260F8A">
              <w:rPr>
                <w:rFonts w:ascii="Gill Sans" w:eastAsia="Gill Sans" w:hAnsi="Gill Sans" w:cs="Gill Sans"/>
                <w:sz w:val="24"/>
                <w:szCs w:val="24"/>
              </w:rPr>
              <w:t>–</w:t>
            </w:r>
            <w:r>
              <w:rPr>
                <w:rFonts w:ascii="Gill Sans" w:eastAsia="Gill Sans" w:hAnsi="Gill Sans" w:cs="Gill Sans"/>
                <w:sz w:val="24"/>
                <w:szCs w:val="24"/>
              </w:rPr>
              <w:t xml:space="preserve"> Minimal awareness</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tcPr>
          <w:p w14:paraId="24054F1C"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minimal awareness of either the need for bitstream preservation or basic principles for applying it.</w:t>
            </w:r>
          </w:p>
        </w:tc>
      </w:tr>
      <w:tr w:rsidR="00114E68" w14:paraId="4F2A57AB"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vAlign w:val="center"/>
          </w:tcPr>
          <w:p w14:paraId="6C3D8212"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1 – Awareness</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tcPr>
          <w:p w14:paraId="412E7265"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is aware of the need for bitstream preservation, and has an understanding of basic principles.</w:t>
            </w:r>
          </w:p>
        </w:tc>
      </w:tr>
      <w:tr w:rsidR="00114E68" w14:paraId="1E036F05"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FD99806"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2 – Basic</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416CAF1"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implemented a basic process for bitstream preservation, for example:</w:t>
            </w:r>
          </w:p>
          <w:p w14:paraId="2875148F" w14:textId="77777777" w:rsidR="00114E68" w:rsidRDefault="00B05C38">
            <w:pPr>
              <w:numPr>
                <w:ilvl w:val="0"/>
                <w:numId w:val="12"/>
              </w:numPr>
              <w:ind w:left="360"/>
              <w:rPr>
                <w:b/>
              </w:rPr>
            </w:pPr>
            <w:r>
              <w:rPr>
                <w:rFonts w:ascii="Gill Sans" w:eastAsia="Gill Sans" w:hAnsi="Gill Sans" w:cs="Gill Sans"/>
                <w:sz w:val="24"/>
                <w:szCs w:val="24"/>
              </w:rPr>
              <w:t>Dedicated storage is available to meet current preservation needs.</w:t>
            </w:r>
          </w:p>
          <w:p w14:paraId="18B467E7" w14:textId="4C99443C" w:rsidR="00114E68" w:rsidRPr="00D3066E" w:rsidRDefault="003C1B22">
            <w:pPr>
              <w:numPr>
                <w:ilvl w:val="0"/>
                <w:numId w:val="12"/>
              </w:numPr>
              <w:ind w:left="360"/>
              <w:rPr>
                <w:b/>
                <w:highlight w:val="yellow"/>
              </w:rPr>
            </w:pPr>
            <w:r w:rsidRPr="00D3066E">
              <w:rPr>
                <w:rFonts w:ascii="Gill Sans" w:eastAsia="Gill Sans" w:hAnsi="Gill Sans" w:cs="Gill Sans"/>
                <w:sz w:val="24"/>
                <w:szCs w:val="24"/>
                <w:highlight w:val="yellow"/>
              </w:rPr>
              <w:t>The location of content is recorded in an asset register.</w:t>
            </w:r>
          </w:p>
          <w:p w14:paraId="3B0B5E4F" w14:textId="2EDB92E8" w:rsidR="00114E68" w:rsidRPr="00D3066E" w:rsidRDefault="00A03114">
            <w:pPr>
              <w:numPr>
                <w:ilvl w:val="0"/>
                <w:numId w:val="12"/>
              </w:numPr>
              <w:ind w:left="360"/>
              <w:rPr>
                <w:b/>
                <w:highlight w:val="yellow"/>
              </w:rPr>
            </w:pPr>
            <w:r w:rsidRPr="00D3066E">
              <w:rPr>
                <w:rFonts w:ascii="Gill Sans" w:eastAsia="Gill Sans" w:hAnsi="Gill Sans" w:cs="Gill Sans"/>
                <w:sz w:val="24"/>
                <w:szCs w:val="24"/>
                <w:highlight w:val="yellow"/>
              </w:rPr>
              <w:t>Simple backup regime provides some data redundancy</w:t>
            </w:r>
            <w:r w:rsidR="00B05C38" w:rsidRPr="00D3066E">
              <w:rPr>
                <w:rFonts w:ascii="Gill Sans" w:eastAsia="Gill Sans" w:hAnsi="Gill Sans" w:cs="Gill Sans"/>
                <w:sz w:val="24"/>
                <w:szCs w:val="24"/>
                <w:highlight w:val="yellow"/>
              </w:rPr>
              <w:t>.</w:t>
            </w:r>
          </w:p>
          <w:p w14:paraId="791C7E8E" w14:textId="77777777" w:rsidR="00114E68" w:rsidRDefault="00B05C38">
            <w:pPr>
              <w:numPr>
                <w:ilvl w:val="0"/>
                <w:numId w:val="12"/>
              </w:numPr>
              <w:ind w:left="360"/>
              <w:rPr>
                <w:b/>
              </w:rPr>
            </w:pPr>
            <w:r>
              <w:rPr>
                <w:rFonts w:ascii="Gill Sans" w:eastAsia="Gill Sans" w:hAnsi="Gill Sans" w:cs="Gill Sans"/>
                <w:sz w:val="24"/>
                <w:szCs w:val="24"/>
              </w:rPr>
              <w:t>Checksums are generated for all content.</w:t>
            </w:r>
          </w:p>
          <w:p w14:paraId="0BF18C4A" w14:textId="45A020C3" w:rsidR="00114E68" w:rsidRDefault="00B05C38">
            <w:pPr>
              <w:numPr>
                <w:ilvl w:val="0"/>
                <w:numId w:val="12"/>
              </w:numPr>
              <w:ind w:left="360"/>
              <w:rPr>
                <w:rFonts w:ascii="Gill Sans" w:eastAsia="Gill Sans" w:hAnsi="Gill Sans" w:cs="Gill Sans"/>
              </w:rPr>
            </w:pPr>
            <w:r>
              <w:rPr>
                <w:rFonts w:ascii="Gill Sans" w:eastAsia="Gill Sans" w:hAnsi="Gill Sans" w:cs="Gill Sans"/>
                <w:sz w:val="24"/>
                <w:szCs w:val="24"/>
              </w:rPr>
              <w:t xml:space="preserve">There is an understanding of </w:t>
            </w:r>
            <w:r w:rsidRPr="00475529">
              <w:rPr>
                <w:rFonts w:ascii="Gill Sans" w:eastAsia="Gill Sans" w:hAnsi="Gill Sans" w:cs="Gill Sans"/>
                <w:sz w:val="24"/>
                <w:szCs w:val="24"/>
              </w:rPr>
              <w:t>wh</w:t>
            </w:r>
            <w:r w:rsidR="00957AD6" w:rsidRPr="00475529">
              <w:rPr>
                <w:rFonts w:ascii="Gill Sans" w:eastAsia="Gill Sans" w:hAnsi="Gill Sans" w:cs="Gill Sans"/>
                <w:sz w:val="24"/>
                <w:szCs w:val="24"/>
              </w:rPr>
              <w:t>ich staff members</w:t>
            </w:r>
            <w:r>
              <w:rPr>
                <w:rFonts w:ascii="Gill Sans" w:eastAsia="Gill Sans" w:hAnsi="Gill Sans" w:cs="Gill Sans"/>
                <w:sz w:val="24"/>
                <w:szCs w:val="24"/>
              </w:rPr>
              <w:t xml:space="preserve"> should be authorized to access the content.</w:t>
            </w:r>
          </w:p>
        </w:tc>
      </w:tr>
      <w:tr w:rsidR="00114E68" w14:paraId="56CAB800"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BA33C42"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3 – Managed</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66C5710" w14:textId="3C6ADAF4"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stores content in a managed way consistent with preservation good practice for replication and integrity checking</w:t>
            </w:r>
            <w:r w:rsidR="001C380F">
              <w:rPr>
                <w:rFonts w:ascii="Gill Sans" w:eastAsia="Gill Sans" w:hAnsi="Gill Sans" w:cs="Gill Sans"/>
                <w:sz w:val="24"/>
                <w:szCs w:val="24"/>
              </w:rPr>
              <w:t>,</w:t>
            </w:r>
            <w:r>
              <w:rPr>
                <w:rFonts w:ascii="Gill Sans" w:eastAsia="Gill Sans" w:hAnsi="Gill Sans" w:cs="Gill Sans"/>
                <w:sz w:val="24"/>
                <w:szCs w:val="24"/>
              </w:rPr>
              <w:t xml:space="preserve"> </w:t>
            </w:r>
            <w:r w:rsidR="001C380F">
              <w:rPr>
                <w:rFonts w:ascii="Gill Sans" w:eastAsia="Gill Sans" w:hAnsi="Gill Sans" w:cs="Gill Sans"/>
                <w:sz w:val="24"/>
                <w:szCs w:val="24"/>
              </w:rPr>
              <w:t>f</w:t>
            </w:r>
            <w:r>
              <w:rPr>
                <w:rFonts w:ascii="Gill Sans" w:eastAsia="Gill Sans" w:hAnsi="Gill Sans" w:cs="Gill Sans"/>
                <w:sz w:val="24"/>
                <w:szCs w:val="24"/>
              </w:rPr>
              <w:t>or example:</w:t>
            </w:r>
          </w:p>
          <w:p w14:paraId="3618BAE5" w14:textId="77777777" w:rsidR="00114E68" w:rsidRDefault="00B05C38">
            <w:pPr>
              <w:numPr>
                <w:ilvl w:val="0"/>
                <w:numId w:val="9"/>
              </w:numPr>
              <w:rPr>
                <w:rFonts w:ascii="Gill Sans" w:eastAsia="Gill Sans" w:hAnsi="Gill Sans" w:cs="Gill Sans"/>
                <w:sz w:val="24"/>
                <w:szCs w:val="24"/>
              </w:rPr>
            </w:pPr>
            <w:r>
              <w:rPr>
                <w:rFonts w:ascii="Gill Sans" w:eastAsia="Gill Sans" w:hAnsi="Gill Sans" w:cs="Gill Sans"/>
                <w:sz w:val="24"/>
                <w:szCs w:val="24"/>
              </w:rPr>
              <w:t xml:space="preserve">Content is managed with a combination of integrity checking and content replication to one or more locations. </w:t>
            </w:r>
          </w:p>
          <w:p w14:paraId="4E807F26" w14:textId="091C1FA4" w:rsidR="0048114C" w:rsidRPr="00D3066E" w:rsidRDefault="0048114C">
            <w:pPr>
              <w:numPr>
                <w:ilvl w:val="0"/>
                <w:numId w:val="9"/>
              </w:numPr>
              <w:rPr>
                <w:rFonts w:ascii="Gill Sans" w:eastAsia="Gill Sans" w:hAnsi="Gill Sans" w:cs="Gill Sans"/>
                <w:sz w:val="24"/>
                <w:szCs w:val="24"/>
                <w:highlight w:val="yellow"/>
              </w:rPr>
            </w:pPr>
            <w:r w:rsidRPr="00D3066E">
              <w:rPr>
                <w:rFonts w:ascii="Gill Sans" w:eastAsia="Gill Sans" w:hAnsi="Gill Sans" w:cs="Gill Sans"/>
                <w:sz w:val="24"/>
                <w:szCs w:val="24"/>
                <w:highlight w:val="yellow"/>
              </w:rPr>
              <w:t xml:space="preserve">A process of risk assessment is used to </w:t>
            </w:r>
            <w:r w:rsidR="002D4603" w:rsidRPr="00D3066E">
              <w:rPr>
                <w:rFonts w:ascii="Gill Sans" w:eastAsia="Gill Sans" w:hAnsi="Gill Sans" w:cs="Gill Sans"/>
                <w:sz w:val="24"/>
                <w:szCs w:val="24"/>
                <w:highlight w:val="yellow"/>
              </w:rPr>
              <w:t>evaluate</w:t>
            </w:r>
            <w:r w:rsidRPr="00D3066E">
              <w:rPr>
                <w:rFonts w:ascii="Gill Sans" w:eastAsia="Gill Sans" w:hAnsi="Gill Sans" w:cs="Gill Sans"/>
                <w:sz w:val="24"/>
                <w:szCs w:val="24"/>
                <w:highlight w:val="yellow"/>
              </w:rPr>
              <w:t xml:space="preserve"> storage risks and appropriate mitigations (</w:t>
            </w:r>
            <w:r w:rsidR="008862EE" w:rsidRPr="00D3066E">
              <w:rPr>
                <w:rFonts w:ascii="Gill Sans" w:eastAsia="Gill Sans" w:hAnsi="Gill Sans" w:cs="Gill Sans"/>
                <w:sz w:val="24"/>
                <w:szCs w:val="24"/>
                <w:highlight w:val="yellow"/>
              </w:rPr>
              <w:t xml:space="preserve">such as the </w:t>
            </w:r>
            <w:r w:rsidRPr="00D3066E">
              <w:rPr>
                <w:rFonts w:ascii="Gill Sans" w:eastAsia="Gill Sans" w:hAnsi="Gill Sans" w:cs="Gill Sans"/>
                <w:sz w:val="24"/>
                <w:szCs w:val="24"/>
                <w:highlight w:val="yellow"/>
              </w:rPr>
              <w:t>num</w:t>
            </w:r>
            <w:r w:rsidR="008862EE" w:rsidRPr="00D3066E">
              <w:rPr>
                <w:rFonts w:ascii="Gill Sans" w:eastAsia="Gill Sans" w:hAnsi="Gill Sans" w:cs="Gill Sans"/>
                <w:sz w:val="24"/>
                <w:szCs w:val="24"/>
                <w:highlight w:val="yellow"/>
              </w:rPr>
              <w:t>b</w:t>
            </w:r>
            <w:r w:rsidRPr="00D3066E">
              <w:rPr>
                <w:rFonts w:ascii="Gill Sans" w:eastAsia="Gill Sans" w:hAnsi="Gill Sans" w:cs="Gill Sans"/>
                <w:sz w:val="24"/>
                <w:szCs w:val="24"/>
                <w:highlight w:val="yellow"/>
              </w:rPr>
              <w:t>er of copies, location, technologies</w:t>
            </w:r>
            <w:r w:rsidR="008862EE" w:rsidRPr="00D3066E">
              <w:rPr>
                <w:rFonts w:ascii="Gill Sans" w:eastAsia="Gill Sans" w:hAnsi="Gill Sans" w:cs="Gill Sans"/>
                <w:sz w:val="24"/>
                <w:szCs w:val="24"/>
                <w:highlight w:val="yellow"/>
              </w:rPr>
              <w:t xml:space="preserve"> used</w:t>
            </w:r>
            <w:r w:rsidRPr="00D3066E">
              <w:rPr>
                <w:rFonts w:ascii="Gill Sans" w:eastAsia="Gill Sans" w:hAnsi="Gill Sans" w:cs="Gill Sans"/>
                <w:sz w:val="24"/>
                <w:szCs w:val="24"/>
                <w:highlight w:val="yellow"/>
              </w:rPr>
              <w:t>, frequency of integrity checking).</w:t>
            </w:r>
          </w:p>
          <w:p w14:paraId="47DF4357" w14:textId="1E569FAC" w:rsidR="00114E68" w:rsidRPr="00D3066E" w:rsidRDefault="04992095">
            <w:pPr>
              <w:numPr>
                <w:ilvl w:val="0"/>
                <w:numId w:val="9"/>
              </w:numPr>
              <w:rPr>
                <w:rFonts w:ascii="Gill Sans" w:eastAsia="Gill Sans" w:hAnsi="Gill Sans" w:cs="Gill Sans"/>
                <w:sz w:val="24"/>
                <w:szCs w:val="24"/>
                <w:highlight w:val="yellow"/>
              </w:rPr>
            </w:pPr>
            <w:r w:rsidRPr="00D3066E">
              <w:rPr>
                <w:rFonts w:ascii="Gill Sans" w:eastAsia="Gill Sans" w:hAnsi="Gill Sans" w:cs="Gill Sans"/>
                <w:sz w:val="24"/>
                <w:szCs w:val="24"/>
                <w:highlight w:val="yellow"/>
              </w:rPr>
              <w:t xml:space="preserve">Storage architecture is designed to appropriately mitigate identified risks (such as </w:t>
            </w:r>
            <w:proofErr w:type="spellStart"/>
            <w:r w:rsidRPr="00D3066E">
              <w:rPr>
                <w:rFonts w:ascii="Gill Sans" w:eastAsia="Gill Sans" w:hAnsi="Gill Sans" w:cs="Gill Sans"/>
                <w:sz w:val="24"/>
                <w:szCs w:val="24"/>
                <w:highlight w:val="yellow"/>
              </w:rPr>
              <w:t>cyber attack</w:t>
            </w:r>
            <w:proofErr w:type="spellEnd"/>
            <w:r w:rsidRPr="00D3066E">
              <w:rPr>
                <w:rFonts w:ascii="Gill Sans" w:eastAsia="Gill Sans" w:hAnsi="Gill Sans" w:cs="Gill Sans"/>
                <w:sz w:val="24"/>
                <w:szCs w:val="24"/>
                <w:highlight w:val="yellow"/>
              </w:rPr>
              <w:t>, human error, bit</w:t>
            </w:r>
            <w:r w:rsidR="001C380F" w:rsidRPr="00D3066E">
              <w:rPr>
                <w:rFonts w:ascii="Gill Sans" w:eastAsia="Gill Sans" w:hAnsi="Gill Sans" w:cs="Gill Sans"/>
                <w:sz w:val="24"/>
                <w:szCs w:val="24"/>
                <w:highlight w:val="yellow"/>
              </w:rPr>
              <w:t xml:space="preserve"> </w:t>
            </w:r>
            <w:r w:rsidRPr="00D3066E">
              <w:rPr>
                <w:rFonts w:ascii="Gill Sans" w:eastAsia="Gill Sans" w:hAnsi="Gill Sans" w:cs="Gill Sans"/>
                <w:sz w:val="24"/>
                <w:szCs w:val="24"/>
                <w:highlight w:val="yellow"/>
              </w:rPr>
              <w:t xml:space="preserve">rot, </w:t>
            </w:r>
            <w:r w:rsidR="002162FA" w:rsidRPr="00D3066E">
              <w:rPr>
                <w:rFonts w:ascii="Gill Sans" w:eastAsia="Gill Sans" w:hAnsi="Gill Sans" w:cs="Gill Sans"/>
                <w:sz w:val="24"/>
                <w:szCs w:val="24"/>
                <w:highlight w:val="yellow"/>
              </w:rPr>
              <w:t>natural or human made disaster</w:t>
            </w:r>
            <w:r w:rsidRPr="00D3066E">
              <w:rPr>
                <w:rFonts w:ascii="Gill Sans" w:eastAsia="Gill Sans" w:hAnsi="Gill Sans" w:cs="Gill Sans"/>
                <w:sz w:val="24"/>
                <w:szCs w:val="24"/>
                <w:highlight w:val="yellow"/>
              </w:rPr>
              <w:t xml:space="preserve">) whilst taking into account </w:t>
            </w:r>
            <w:r w:rsidR="001F1963" w:rsidRPr="00D3066E">
              <w:rPr>
                <w:rFonts w:ascii="Gill Sans" w:eastAsia="Gill Sans" w:hAnsi="Gill Sans" w:cs="Gill Sans"/>
                <w:sz w:val="24"/>
                <w:szCs w:val="24"/>
                <w:highlight w:val="yellow"/>
              </w:rPr>
              <w:t>other requirements (such as value of the content, financial costs and environmental impact).</w:t>
            </w:r>
          </w:p>
          <w:p w14:paraId="5578A9D9" w14:textId="77777777" w:rsidR="00114E68" w:rsidRDefault="04992095">
            <w:pPr>
              <w:numPr>
                <w:ilvl w:val="0"/>
                <w:numId w:val="9"/>
              </w:numPr>
              <w:rPr>
                <w:b/>
              </w:rPr>
            </w:pPr>
            <w:r w:rsidRPr="04992095">
              <w:rPr>
                <w:rFonts w:ascii="Gill Sans" w:eastAsia="Gill Sans" w:hAnsi="Gill Sans" w:cs="Gill Sans"/>
                <w:sz w:val="24"/>
                <w:szCs w:val="24"/>
              </w:rPr>
              <w:t>Content failing integrity checks is repaired.</w:t>
            </w:r>
          </w:p>
          <w:p w14:paraId="695842C4" w14:textId="10739768" w:rsidR="00114E68" w:rsidRDefault="04992095">
            <w:pPr>
              <w:numPr>
                <w:ilvl w:val="0"/>
                <w:numId w:val="9"/>
              </w:numPr>
              <w:rPr>
                <w:b/>
              </w:rPr>
            </w:pPr>
            <w:r w:rsidRPr="04992095">
              <w:rPr>
                <w:rFonts w:ascii="Gill Sans" w:eastAsia="Gill Sans" w:hAnsi="Gill Sans" w:cs="Gill Sans"/>
                <w:sz w:val="24"/>
                <w:szCs w:val="24"/>
              </w:rPr>
              <w:t>Authorizations to access the content by staff are enforced and documented.</w:t>
            </w:r>
          </w:p>
          <w:p w14:paraId="725FCAC6" w14:textId="77777777" w:rsidR="00114E68" w:rsidRDefault="04992095">
            <w:pPr>
              <w:numPr>
                <w:ilvl w:val="0"/>
                <w:numId w:val="9"/>
              </w:numPr>
              <w:rPr>
                <w:rFonts w:ascii="Gill Sans" w:eastAsia="Gill Sans" w:hAnsi="Gill Sans" w:cs="Gill Sans"/>
                <w:sz w:val="24"/>
                <w:szCs w:val="24"/>
              </w:rPr>
            </w:pPr>
            <w:r w:rsidRPr="04992095">
              <w:rPr>
                <w:rFonts w:ascii="Gill Sans" w:eastAsia="Gill Sans" w:hAnsi="Gill Sans" w:cs="Gill Sans"/>
                <w:sz w:val="24"/>
                <w:szCs w:val="24"/>
              </w:rPr>
              <w:t>Tests are routinely carried out to verify the effectiveness of backups, replication and integrity checking.</w:t>
            </w:r>
          </w:p>
          <w:p w14:paraId="24429E48" w14:textId="6DDFBF39" w:rsidR="003C1B22" w:rsidRDefault="003C1B22">
            <w:pPr>
              <w:numPr>
                <w:ilvl w:val="0"/>
                <w:numId w:val="9"/>
              </w:numPr>
              <w:rPr>
                <w:rFonts w:ascii="Gill Sans" w:eastAsia="Gill Sans" w:hAnsi="Gill Sans" w:cs="Gill Sans"/>
                <w:sz w:val="24"/>
                <w:szCs w:val="24"/>
              </w:rPr>
            </w:pPr>
            <w:r w:rsidRPr="00D3066E">
              <w:rPr>
                <w:rFonts w:ascii="Gill Sans" w:eastAsia="Gill Sans" w:hAnsi="Gill Sans" w:cs="Gill Sans"/>
                <w:sz w:val="24"/>
                <w:szCs w:val="24"/>
                <w:highlight w:val="yellow"/>
              </w:rPr>
              <w:t xml:space="preserve">Digital content is stored in a geographical location appropriate to policy restrictions, legal constraints and </w:t>
            </w:r>
            <w:r w:rsidR="00D23FF5" w:rsidRPr="00D3066E">
              <w:rPr>
                <w:rFonts w:ascii="Gill Sans" w:eastAsia="Gill Sans" w:hAnsi="Gill Sans" w:cs="Gill Sans"/>
                <w:sz w:val="24"/>
                <w:szCs w:val="24"/>
                <w:highlight w:val="yellow"/>
              </w:rPr>
              <w:t xml:space="preserve">data sovereignty </w:t>
            </w:r>
            <w:r w:rsidRPr="00D3066E">
              <w:rPr>
                <w:rFonts w:ascii="Gill Sans" w:eastAsia="Gill Sans" w:hAnsi="Gill Sans" w:cs="Gill Sans"/>
                <w:sz w:val="24"/>
                <w:szCs w:val="24"/>
                <w:highlight w:val="yellow"/>
              </w:rPr>
              <w:t>requirements.</w:t>
            </w:r>
          </w:p>
        </w:tc>
      </w:tr>
      <w:tr w:rsidR="00114E68" w14:paraId="6AD3538A"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B861A88"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lastRenderedPageBreak/>
              <w:t>4 – Optimized</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419DB4E" w14:textId="77777777" w:rsidR="00114E68" w:rsidRDefault="00B05C38">
            <w:pPr>
              <w:keepNext/>
              <w:spacing w:line="276" w:lineRule="auto"/>
              <w:rPr>
                <w:rFonts w:ascii="Gill Sans" w:eastAsia="Gill Sans" w:hAnsi="Gill Sans" w:cs="Gill Sans"/>
                <w:sz w:val="24"/>
                <w:szCs w:val="24"/>
              </w:rPr>
            </w:pPr>
            <w:r>
              <w:rPr>
                <w:rFonts w:ascii="Gill Sans" w:eastAsia="Gill Sans" w:hAnsi="Gill Sans" w:cs="Gill Sans"/>
                <w:sz w:val="24"/>
                <w:szCs w:val="24"/>
              </w:rPr>
              <w:t>The organization applies a highly managed storage regime with proactive risk management, for example:</w:t>
            </w:r>
          </w:p>
          <w:p w14:paraId="24A62FDD" w14:textId="0E221847" w:rsidR="002D4603" w:rsidRPr="00D3066E" w:rsidRDefault="002D4603">
            <w:pPr>
              <w:keepNext/>
              <w:numPr>
                <w:ilvl w:val="0"/>
                <w:numId w:val="5"/>
              </w:numPr>
              <w:rPr>
                <w:rFonts w:ascii="Gill Sans" w:hAnsi="Gill Sans"/>
                <w:b/>
                <w:sz w:val="24"/>
                <w:szCs w:val="24"/>
                <w:highlight w:val="yellow"/>
              </w:rPr>
            </w:pPr>
            <w:r w:rsidRPr="00D3066E">
              <w:rPr>
                <w:rFonts w:ascii="Gill Sans" w:hAnsi="Gill Sans"/>
                <w:bCs/>
                <w:sz w:val="24"/>
                <w:szCs w:val="24"/>
                <w:highlight w:val="yellow"/>
              </w:rPr>
              <w:t xml:space="preserve">A </w:t>
            </w:r>
            <w:r w:rsidR="000D074C" w:rsidRPr="00D3066E">
              <w:rPr>
                <w:rFonts w:ascii="Gill Sans" w:hAnsi="Gill Sans"/>
                <w:bCs/>
                <w:sz w:val="24"/>
                <w:szCs w:val="24"/>
                <w:highlight w:val="yellow"/>
              </w:rPr>
              <w:t xml:space="preserve">storage </w:t>
            </w:r>
            <w:r w:rsidRPr="00D3066E">
              <w:rPr>
                <w:rFonts w:ascii="Gill Sans" w:hAnsi="Gill Sans"/>
                <w:bCs/>
                <w:sz w:val="24"/>
                <w:szCs w:val="24"/>
                <w:highlight w:val="yellow"/>
              </w:rPr>
              <w:t>risk assessment is documented</w:t>
            </w:r>
            <w:r w:rsidR="000D074C" w:rsidRPr="00D3066E">
              <w:rPr>
                <w:rFonts w:ascii="Gill Sans" w:hAnsi="Gill Sans"/>
                <w:bCs/>
                <w:sz w:val="24"/>
                <w:szCs w:val="24"/>
                <w:highlight w:val="yellow"/>
              </w:rPr>
              <w:t xml:space="preserve"> and reviewed on a regular basis.</w:t>
            </w:r>
          </w:p>
          <w:p w14:paraId="299A9677" w14:textId="03105554" w:rsidR="00114E68" w:rsidRDefault="04992095">
            <w:pPr>
              <w:keepNext/>
              <w:numPr>
                <w:ilvl w:val="0"/>
                <w:numId w:val="5"/>
              </w:numPr>
              <w:rPr>
                <w:b/>
              </w:rPr>
            </w:pPr>
            <w:r w:rsidRPr="04992095">
              <w:rPr>
                <w:rFonts w:ascii="Gill Sans" w:eastAsia="Gill Sans" w:hAnsi="Gill Sans" w:cs="Gill Sans"/>
                <w:sz w:val="24"/>
                <w:szCs w:val="24"/>
              </w:rPr>
              <w:t>Future storage needs are regularly predicted and updated and storage capacity is monitored and revised accordingly.</w:t>
            </w:r>
          </w:p>
          <w:p w14:paraId="4AEA8408" w14:textId="5741DB09" w:rsidR="00114E68" w:rsidRDefault="04992095">
            <w:pPr>
              <w:numPr>
                <w:ilvl w:val="0"/>
                <w:numId w:val="5"/>
              </w:numPr>
              <w:rPr>
                <w:rFonts w:ascii="Gill Sans" w:eastAsia="Gill Sans" w:hAnsi="Gill Sans" w:cs="Gill Sans"/>
              </w:rPr>
            </w:pPr>
            <w:r w:rsidRPr="04992095">
              <w:rPr>
                <w:rFonts w:ascii="Gill Sans" w:eastAsia="Gill Sans" w:hAnsi="Gill Sans" w:cs="Gill Sans"/>
                <w:sz w:val="24"/>
                <w:szCs w:val="24"/>
              </w:rPr>
              <w:t>Content integrity and processes to ascertain integrity are independently reviewed.</w:t>
            </w:r>
          </w:p>
          <w:p w14:paraId="553F60CF" w14:textId="52747DB7" w:rsidR="009D2DD9" w:rsidRPr="009D2DD9" w:rsidRDefault="04992095" w:rsidP="009D2DD9">
            <w:pPr>
              <w:numPr>
                <w:ilvl w:val="0"/>
                <w:numId w:val="5"/>
              </w:numPr>
              <w:rPr>
                <w:rFonts w:ascii="Gill Sans" w:eastAsia="Gill Sans" w:hAnsi="Gill Sans" w:cs="Gill Sans"/>
              </w:rPr>
            </w:pPr>
            <w:r w:rsidRPr="04992095">
              <w:rPr>
                <w:rFonts w:ascii="Gill Sans" w:eastAsia="Gill Sans" w:hAnsi="Gill Sans" w:cs="Gill Sans"/>
                <w:sz w:val="24"/>
                <w:szCs w:val="24"/>
              </w:rPr>
              <w:t>All access to content is logged and reviewed for unauthorized use and/or changes made</w:t>
            </w:r>
            <w:r w:rsidR="00616285">
              <w:rPr>
                <w:rFonts w:ascii="Gill Sans" w:eastAsia="Gill Sans" w:hAnsi="Gill Sans" w:cs="Gill Sans"/>
                <w:sz w:val="24"/>
                <w:szCs w:val="24"/>
              </w:rPr>
              <w:t xml:space="preserve"> (for example</w:t>
            </w:r>
            <w:r w:rsidRPr="04992095">
              <w:rPr>
                <w:rFonts w:ascii="Gill Sans" w:eastAsia="Gill Sans" w:hAnsi="Gill Sans" w:cs="Gill Sans"/>
                <w:sz w:val="24"/>
                <w:szCs w:val="24"/>
              </w:rPr>
              <w:t xml:space="preserve"> which content, when and by whom</w:t>
            </w:r>
            <w:r w:rsidR="00616285">
              <w:rPr>
                <w:rFonts w:ascii="Gill Sans" w:eastAsia="Gill Sans" w:hAnsi="Gill Sans" w:cs="Gill Sans"/>
                <w:sz w:val="24"/>
                <w:szCs w:val="24"/>
              </w:rPr>
              <w:t>)</w:t>
            </w:r>
            <w:r w:rsidRPr="04992095">
              <w:rPr>
                <w:rFonts w:ascii="Gill Sans" w:eastAsia="Gill Sans" w:hAnsi="Gill Sans" w:cs="Gill Sans"/>
                <w:sz w:val="24"/>
                <w:szCs w:val="24"/>
              </w:rPr>
              <w:t>.</w:t>
            </w:r>
          </w:p>
        </w:tc>
      </w:tr>
    </w:tbl>
    <w:p w14:paraId="110FFD37" w14:textId="77777777" w:rsidR="00114E68" w:rsidRDefault="00B05C38">
      <w:r>
        <w:br w:type="page"/>
      </w:r>
    </w:p>
    <w:tbl>
      <w:tblPr>
        <w:tblStyle w:val="a8"/>
        <w:tblW w:w="9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2689"/>
        <w:gridCol w:w="6553"/>
      </w:tblGrid>
      <w:tr w:rsidR="00114E68" w14:paraId="6B933902" w14:textId="77777777" w:rsidTr="001755BE">
        <w:tc>
          <w:tcPr>
            <w:tcW w:w="924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Mar>
              <w:top w:w="0" w:type="dxa"/>
              <w:left w:w="108" w:type="dxa"/>
              <w:bottom w:w="0" w:type="dxa"/>
              <w:right w:w="108" w:type="dxa"/>
            </w:tcMar>
            <w:vAlign w:val="center"/>
          </w:tcPr>
          <w:p w14:paraId="5754EFE7" w14:textId="77777777" w:rsidR="00114E68" w:rsidRDefault="00B05C38">
            <w:pPr>
              <w:pStyle w:val="Heading3"/>
            </w:pPr>
            <w:bookmarkStart w:id="58" w:name="_Toc161236235"/>
            <w:bookmarkStart w:id="59" w:name="_Toc161920091"/>
            <w:r>
              <w:lastRenderedPageBreak/>
              <w:t>I - Content preservation</w:t>
            </w:r>
            <w:bookmarkEnd w:id="58"/>
            <w:bookmarkEnd w:id="59"/>
          </w:p>
          <w:p w14:paraId="7BA6C05B" w14:textId="27CD3054" w:rsidR="00114E68" w:rsidRDefault="38CAC3B1" w:rsidP="38CAC3B1">
            <w:pPr>
              <w:spacing w:line="276" w:lineRule="auto"/>
              <w:rPr>
                <w:rFonts w:ascii="Gill Sans" w:eastAsia="Gill Sans" w:hAnsi="Gill Sans" w:cs="Gill Sans"/>
                <w:b/>
                <w:bCs/>
                <w:sz w:val="24"/>
                <w:szCs w:val="24"/>
              </w:rPr>
            </w:pPr>
            <w:r w:rsidRPr="38CAC3B1">
              <w:rPr>
                <w:rFonts w:ascii="Gill Sans" w:eastAsia="Gill Sans" w:hAnsi="Gill Sans" w:cs="Gill Sans"/>
                <w:sz w:val="24"/>
                <w:szCs w:val="24"/>
              </w:rPr>
              <w:t>Processes to preserve the meaning</w:t>
            </w:r>
            <w:r w:rsidR="00654660">
              <w:rPr>
                <w:rFonts w:ascii="Gill Sans" w:eastAsia="Gill Sans" w:hAnsi="Gill Sans" w:cs="Gill Sans"/>
                <w:sz w:val="24"/>
                <w:szCs w:val="24"/>
              </w:rPr>
              <w:t xml:space="preserve">, </w:t>
            </w:r>
            <w:r w:rsidR="00654660" w:rsidRPr="002A158C">
              <w:rPr>
                <w:rFonts w:ascii="Gill Sans" w:eastAsia="Gill Sans" w:hAnsi="Gill Sans" w:cs="Gill Sans"/>
                <w:sz w:val="24"/>
                <w:szCs w:val="24"/>
                <w:highlight w:val="yellow"/>
              </w:rPr>
              <w:t>usability</w:t>
            </w:r>
            <w:r w:rsidRPr="002A158C">
              <w:rPr>
                <w:rFonts w:ascii="Gill Sans" w:eastAsia="Gill Sans" w:hAnsi="Gill Sans" w:cs="Gill Sans"/>
                <w:sz w:val="24"/>
                <w:szCs w:val="24"/>
                <w:highlight w:val="yellow"/>
              </w:rPr>
              <w:t xml:space="preserve"> </w:t>
            </w:r>
            <w:r w:rsidR="00347927" w:rsidRPr="002A158C">
              <w:rPr>
                <w:rFonts w:ascii="Gill Sans" w:eastAsia="Gill Sans" w:hAnsi="Gill Sans" w:cs="Gill Sans"/>
                <w:sz w:val="24"/>
                <w:szCs w:val="24"/>
                <w:highlight w:val="yellow"/>
              </w:rPr>
              <w:t>and</w:t>
            </w:r>
            <w:r w:rsidRPr="002A158C">
              <w:rPr>
                <w:rFonts w:ascii="Gill Sans" w:eastAsia="Gill Sans" w:hAnsi="Gill Sans" w:cs="Gill Sans"/>
                <w:sz w:val="24"/>
                <w:szCs w:val="24"/>
                <w:highlight w:val="yellow"/>
              </w:rPr>
              <w:t xml:space="preserve"> functionality of the digital content over time.</w:t>
            </w:r>
          </w:p>
        </w:tc>
      </w:tr>
      <w:tr w:rsidR="00114E68" w14:paraId="5D11595D" w14:textId="77777777" w:rsidTr="0012066F">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vAlign w:val="center"/>
          </w:tcPr>
          <w:p w14:paraId="4A7B9E05" w14:textId="05C3C562" w:rsidR="00114E68" w:rsidRDefault="00B05C38">
            <w:pPr>
              <w:rPr>
                <w:rFonts w:ascii="Gill Sans" w:eastAsia="Gill Sans" w:hAnsi="Gill Sans" w:cs="Gill Sans"/>
                <w:sz w:val="24"/>
                <w:szCs w:val="24"/>
              </w:rPr>
            </w:pPr>
            <w:r>
              <w:rPr>
                <w:rFonts w:ascii="Gill Sans" w:eastAsia="Gill Sans" w:hAnsi="Gill Sans" w:cs="Gill Sans"/>
                <w:sz w:val="24"/>
                <w:szCs w:val="24"/>
              </w:rPr>
              <w:t xml:space="preserve">0 </w:t>
            </w:r>
            <w:r w:rsidR="00260F8A">
              <w:rPr>
                <w:rFonts w:ascii="Gill Sans" w:eastAsia="Gill Sans" w:hAnsi="Gill Sans" w:cs="Gill Sans"/>
                <w:sz w:val="24"/>
                <w:szCs w:val="24"/>
              </w:rPr>
              <w:t>–</w:t>
            </w:r>
            <w:r>
              <w:rPr>
                <w:rFonts w:ascii="Gill Sans" w:eastAsia="Gill Sans" w:hAnsi="Gill Sans" w:cs="Gill Sans"/>
                <w:sz w:val="24"/>
                <w:szCs w:val="24"/>
              </w:rPr>
              <w:t xml:space="preserve"> Minimal awareness</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tcPr>
          <w:p w14:paraId="5F15881A"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minimal awareness of either the need for content preservation or basic principles for applying it.</w:t>
            </w:r>
          </w:p>
        </w:tc>
      </w:tr>
      <w:tr w:rsidR="00114E68" w14:paraId="749DD865" w14:textId="77777777" w:rsidTr="0012066F">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vAlign w:val="center"/>
          </w:tcPr>
          <w:p w14:paraId="3D3A7A6A"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1 – Awareness</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tcPr>
          <w:p w14:paraId="48B7FC58"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is aware of the need for content preservation, and has an understanding of basic principles.</w:t>
            </w:r>
          </w:p>
        </w:tc>
      </w:tr>
      <w:tr w:rsidR="00114E68" w14:paraId="771D6C6B" w14:textId="77777777" w:rsidTr="0012066F">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DABF55F"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2 – Basic</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D327ACD" w14:textId="13343928"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 xml:space="preserve">The organization has implemented a basic process to understand </w:t>
            </w:r>
            <w:r w:rsidR="00E278E7" w:rsidRPr="002A158C">
              <w:rPr>
                <w:rFonts w:ascii="Gill Sans" w:eastAsia="Gill Sans" w:hAnsi="Gill Sans" w:cs="Gill Sans"/>
                <w:sz w:val="24"/>
                <w:szCs w:val="24"/>
                <w:highlight w:val="yellow"/>
              </w:rPr>
              <w:t xml:space="preserve">its </w:t>
            </w:r>
            <w:r w:rsidRPr="002A158C">
              <w:rPr>
                <w:rFonts w:ascii="Gill Sans" w:eastAsia="Gill Sans" w:hAnsi="Gill Sans" w:cs="Gill Sans"/>
                <w:sz w:val="24"/>
                <w:szCs w:val="24"/>
                <w:highlight w:val="yellow"/>
              </w:rPr>
              <w:t>content</w:t>
            </w:r>
            <w:r>
              <w:rPr>
                <w:rFonts w:ascii="Gill Sans" w:eastAsia="Gill Sans" w:hAnsi="Gill Sans" w:cs="Gill Sans"/>
                <w:sz w:val="24"/>
                <w:szCs w:val="24"/>
              </w:rPr>
              <w:t>, for example:</w:t>
            </w:r>
          </w:p>
          <w:p w14:paraId="14358C0F" w14:textId="77777777" w:rsidR="00114E68" w:rsidRDefault="00B05C38">
            <w:pPr>
              <w:numPr>
                <w:ilvl w:val="0"/>
                <w:numId w:val="2"/>
              </w:numPr>
              <w:rPr>
                <w:rFonts w:ascii="Gill Sans" w:eastAsia="Gill Sans" w:hAnsi="Gill Sans" w:cs="Gill Sans"/>
              </w:rPr>
            </w:pPr>
            <w:r>
              <w:rPr>
                <w:rFonts w:ascii="Gill Sans" w:eastAsia="Gill Sans" w:hAnsi="Gill Sans" w:cs="Gill Sans"/>
                <w:sz w:val="24"/>
                <w:szCs w:val="24"/>
              </w:rPr>
              <w:t>File formats are identified.</w:t>
            </w:r>
          </w:p>
          <w:p w14:paraId="34995E84" w14:textId="77777777" w:rsidR="00114E68" w:rsidRDefault="00B05C38">
            <w:pPr>
              <w:numPr>
                <w:ilvl w:val="0"/>
                <w:numId w:val="2"/>
              </w:numPr>
              <w:rPr>
                <w:rFonts w:ascii="Gill Sans" w:eastAsia="Gill Sans" w:hAnsi="Gill Sans" w:cs="Gill Sans"/>
                <w:sz w:val="24"/>
                <w:szCs w:val="24"/>
              </w:rPr>
            </w:pPr>
            <w:r>
              <w:rPr>
                <w:rFonts w:ascii="Gill Sans" w:eastAsia="Gill Sans" w:hAnsi="Gill Sans" w:cs="Gill Sans"/>
                <w:sz w:val="24"/>
                <w:szCs w:val="24"/>
              </w:rPr>
              <w:t>Content is characterized and assessed for preservation and quality issues such as encrypted</w:t>
            </w:r>
            <w:r w:rsidR="00132CF0">
              <w:rPr>
                <w:rFonts w:ascii="Gill Sans" w:eastAsia="Gill Sans" w:hAnsi="Gill Sans" w:cs="Gill Sans"/>
                <w:sz w:val="24"/>
                <w:szCs w:val="24"/>
              </w:rPr>
              <w:t xml:space="preserve">, </w:t>
            </w:r>
            <w:r>
              <w:rPr>
                <w:rFonts w:ascii="Gill Sans" w:eastAsia="Gill Sans" w:hAnsi="Gill Sans" w:cs="Gill Sans"/>
                <w:sz w:val="24"/>
                <w:szCs w:val="24"/>
              </w:rPr>
              <w:t xml:space="preserve">broken </w:t>
            </w:r>
            <w:r w:rsidR="00132CF0">
              <w:rPr>
                <w:rFonts w:ascii="Gill Sans" w:eastAsia="Gill Sans" w:hAnsi="Gill Sans" w:cs="Gill Sans"/>
                <w:sz w:val="24"/>
                <w:szCs w:val="24"/>
              </w:rPr>
              <w:t xml:space="preserve">or incomplete </w:t>
            </w:r>
            <w:r>
              <w:rPr>
                <w:rFonts w:ascii="Gill Sans" w:eastAsia="Gill Sans" w:hAnsi="Gill Sans" w:cs="Gill Sans"/>
                <w:sz w:val="24"/>
                <w:szCs w:val="24"/>
              </w:rPr>
              <w:t>content and invalid files.</w:t>
            </w:r>
          </w:p>
          <w:p w14:paraId="3E7134A4" w14:textId="73E5A960" w:rsidR="00143743" w:rsidRDefault="000D337F">
            <w:pPr>
              <w:numPr>
                <w:ilvl w:val="0"/>
                <w:numId w:val="2"/>
              </w:numPr>
              <w:rPr>
                <w:rFonts w:ascii="Gill Sans" w:eastAsia="Gill Sans" w:hAnsi="Gill Sans" w:cs="Gill Sans"/>
                <w:sz w:val="24"/>
                <w:szCs w:val="24"/>
              </w:rPr>
            </w:pPr>
            <w:r w:rsidRPr="00475529">
              <w:rPr>
                <w:rFonts w:ascii="Gill Sans" w:eastAsia="Gill Sans" w:hAnsi="Gill Sans" w:cs="Gill Sans"/>
                <w:sz w:val="24"/>
                <w:szCs w:val="24"/>
              </w:rPr>
              <w:t>There is a basic understanding of current and future users and use cases for the content.</w:t>
            </w:r>
          </w:p>
        </w:tc>
      </w:tr>
      <w:tr w:rsidR="00114E68" w14:paraId="1278B893" w14:textId="77777777" w:rsidTr="0012066F">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37182A7"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3 – Managed</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D03BDB4" w14:textId="558166EE"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 xml:space="preserve">The organization has implemented a managed process to monitor and plan for </w:t>
            </w:r>
            <w:r w:rsidR="00654660" w:rsidRPr="002A158C">
              <w:rPr>
                <w:rFonts w:ascii="Gill Sans" w:eastAsia="Gill Sans" w:hAnsi="Gill Sans" w:cs="Gill Sans"/>
                <w:sz w:val="24"/>
                <w:szCs w:val="24"/>
                <w:highlight w:val="yellow"/>
              </w:rPr>
              <w:t xml:space="preserve">the preservation of meaning, usability </w:t>
            </w:r>
            <w:r w:rsidR="00347927" w:rsidRPr="002A158C">
              <w:rPr>
                <w:rFonts w:ascii="Gill Sans" w:eastAsia="Gill Sans" w:hAnsi="Gill Sans" w:cs="Gill Sans"/>
                <w:sz w:val="24"/>
                <w:szCs w:val="24"/>
                <w:highlight w:val="yellow"/>
              </w:rPr>
              <w:t>and</w:t>
            </w:r>
            <w:r w:rsidR="00654660" w:rsidRPr="002A158C">
              <w:rPr>
                <w:rFonts w:ascii="Gill Sans" w:eastAsia="Gill Sans" w:hAnsi="Gill Sans" w:cs="Gill Sans"/>
                <w:sz w:val="24"/>
                <w:szCs w:val="24"/>
                <w:highlight w:val="yellow"/>
              </w:rPr>
              <w:t xml:space="preserve"> functionality of</w:t>
            </w:r>
            <w:r>
              <w:rPr>
                <w:rFonts w:ascii="Gill Sans" w:eastAsia="Gill Sans" w:hAnsi="Gill Sans" w:cs="Gill Sans"/>
                <w:sz w:val="24"/>
                <w:szCs w:val="24"/>
              </w:rPr>
              <w:t xml:space="preserve"> content over time, for example:</w:t>
            </w:r>
          </w:p>
          <w:p w14:paraId="3882BAE7" w14:textId="6056A987" w:rsidR="00114E68" w:rsidRPr="00CF7C13" w:rsidRDefault="00A03114">
            <w:pPr>
              <w:numPr>
                <w:ilvl w:val="0"/>
                <w:numId w:val="7"/>
              </w:numPr>
              <w:rPr>
                <w:rFonts w:ascii="Gill Sans" w:eastAsia="Gill Sans" w:hAnsi="Gill Sans" w:cs="Gill Sans"/>
              </w:rPr>
            </w:pPr>
            <w:r w:rsidRPr="002A158C">
              <w:rPr>
                <w:rFonts w:ascii="Gill Sans" w:eastAsia="Gill Sans" w:hAnsi="Gill Sans" w:cs="Gill Sans"/>
                <w:sz w:val="24"/>
                <w:szCs w:val="24"/>
                <w:highlight w:val="yellow"/>
              </w:rPr>
              <w:t>Preservation</w:t>
            </w:r>
            <w:r>
              <w:rPr>
                <w:rFonts w:ascii="Gill Sans" w:eastAsia="Gill Sans" w:hAnsi="Gill Sans" w:cs="Gill Sans"/>
                <w:sz w:val="24"/>
                <w:szCs w:val="24"/>
              </w:rPr>
              <w:t xml:space="preserve"> </w:t>
            </w:r>
            <w:r w:rsidR="00B05C38">
              <w:rPr>
                <w:rFonts w:ascii="Gill Sans" w:eastAsia="Gill Sans" w:hAnsi="Gill Sans" w:cs="Gill Sans"/>
                <w:sz w:val="24"/>
                <w:szCs w:val="24"/>
              </w:rPr>
              <w:t>watch activities are carried out and ‘at risk’ content is identified.</w:t>
            </w:r>
          </w:p>
          <w:p w14:paraId="522DC8AA" w14:textId="272E575B" w:rsidR="00BD5549" w:rsidRDefault="00CF7C13">
            <w:pPr>
              <w:numPr>
                <w:ilvl w:val="0"/>
                <w:numId w:val="7"/>
              </w:numPr>
              <w:rPr>
                <w:rFonts w:ascii="Gill Sans" w:eastAsia="Gill Sans" w:hAnsi="Gill Sans" w:cs="Gill Sans"/>
              </w:rPr>
            </w:pPr>
            <w:r>
              <w:rPr>
                <w:rFonts w:ascii="Gill Sans" w:eastAsia="Gill Sans" w:hAnsi="Gill Sans" w:cs="Gill Sans"/>
                <w:sz w:val="24"/>
                <w:szCs w:val="24"/>
              </w:rPr>
              <w:t>Technical dependencies are detected and documented.</w:t>
            </w:r>
          </w:p>
          <w:p w14:paraId="2C63FC46" w14:textId="37BA3821" w:rsidR="00114E68" w:rsidRPr="00455C59" w:rsidRDefault="00B05C38">
            <w:pPr>
              <w:numPr>
                <w:ilvl w:val="0"/>
                <w:numId w:val="7"/>
              </w:numPr>
              <w:rPr>
                <w:rFonts w:ascii="Gill Sans" w:eastAsia="Gill Sans" w:hAnsi="Gill Sans" w:cs="Gill Sans"/>
                <w:sz w:val="24"/>
                <w:szCs w:val="24"/>
              </w:rPr>
            </w:pPr>
            <w:r>
              <w:rPr>
                <w:rFonts w:ascii="Gill Sans" w:eastAsia="Gill Sans" w:hAnsi="Gill Sans" w:cs="Gill Sans"/>
                <w:sz w:val="24"/>
                <w:szCs w:val="24"/>
              </w:rPr>
              <w:t xml:space="preserve">Actions are occasionally carried out to ensure preservation and quality of content such as migration, emulation or modification of creation </w:t>
            </w:r>
            <w:r w:rsidR="00CF7C13">
              <w:rPr>
                <w:rFonts w:ascii="Gill Sans" w:eastAsia="Gill Sans" w:hAnsi="Gill Sans" w:cs="Gill Sans"/>
                <w:sz w:val="24"/>
                <w:szCs w:val="24"/>
              </w:rPr>
              <w:t xml:space="preserve">or capture </w:t>
            </w:r>
            <w:r>
              <w:rPr>
                <w:rFonts w:ascii="Gill Sans" w:eastAsia="Gill Sans" w:hAnsi="Gill Sans" w:cs="Gill Sans"/>
                <w:sz w:val="24"/>
                <w:szCs w:val="24"/>
              </w:rPr>
              <w:t>workflows.</w:t>
            </w:r>
          </w:p>
          <w:p w14:paraId="7E0816DC" w14:textId="6A35BFFB" w:rsidR="00201E7B" w:rsidRPr="00475529" w:rsidRDefault="00201E7B">
            <w:pPr>
              <w:numPr>
                <w:ilvl w:val="0"/>
                <w:numId w:val="7"/>
              </w:numPr>
              <w:rPr>
                <w:rFonts w:ascii="Gill Sans" w:eastAsia="Gill Sans" w:hAnsi="Gill Sans" w:cs="Gill Sans"/>
              </w:rPr>
            </w:pPr>
            <w:r w:rsidRPr="00475529">
              <w:rPr>
                <w:rFonts w:ascii="Gill Sans" w:eastAsia="Gill Sans" w:hAnsi="Gill Sans" w:cs="Gill Sans"/>
                <w:sz w:val="24"/>
                <w:szCs w:val="24"/>
              </w:rPr>
              <w:t>Preservation actions occur with an understanding of the properties of the digital object that should be retained to support current and future use cases.</w:t>
            </w:r>
          </w:p>
          <w:p w14:paraId="0C590410" w14:textId="77B27D8D" w:rsidR="00114E68" w:rsidRDefault="00347927">
            <w:pPr>
              <w:numPr>
                <w:ilvl w:val="0"/>
                <w:numId w:val="7"/>
              </w:numPr>
              <w:rPr>
                <w:rFonts w:ascii="Gill Sans" w:eastAsia="Gill Sans" w:hAnsi="Gill Sans" w:cs="Gill Sans"/>
              </w:rPr>
            </w:pPr>
            <w:r w:rsidRPr="002A158C">
              <w:rPr>
                <w:rFonts w:ascii="Gill Sans" w:eastAsia="Gill Sans" w:hAnsi="Gill Sans" w:cs="Gill Sans"/>
                <w:sz w:val="24"/>
                <w:szCs w:val="24"/>
                <w:highlight w:val="yellow"/>
              </w:rPr>
              <w:t>Actions resulting in changes</w:t>
            </w:r>
            <w:r w:rsidR="00B05C38">
              <w:rPr>
                <w:rFonts w:ascii="Gill Sans" w:eastAsia="Gill Sans" w:hAnsi="Gill Sans" w:cs="Gill Sans"/>
                <w:sz w:val="24"/>
                <w:szCs w:val="24"/>
              </w:rPr>
              <w:t xml:space="preserve"> to digital content are recorded, including details of when, what, how, why and who.</w:t>
            </w:r>
          </w:p>
        </w:tc>
      </w:tr>
      <w:tr w:rsidR="00114E68" w14:paraId="6A8AC79B" w14:textId="77777777" w:rsidTr="0012066F">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4A9A16C"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4 – Optimized</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1718034" w14:textId="15877E70" w:rsidR="00114E68" w:rsidRPr="00475529" w:rsidRDefault="00B05C38">
            <w:pPr>
              <w:spacing w:line="276" w:lineRule="auto"/>
              <w:rPr>
                <w:rFonts w:ascii="Gill Sans" w:eastAsia="Gill Sans" w:hAnsi="Gill Sans" w:cs="Gill Sans"/>
                <w:sz w:val="24"/>
                <w:szCs w:val="24"/>
              </w:rPr>
            </w:pPr>
            <w:r w:rsidRPr="00475529">
              <w:rPr>
                <w:rFonts w:ascii="Gill Sans" w:eastAsia="Gill Sans" w:hAnsi="Gill Sans" w:cs="Gill Sans"/>
                <w:sz w:val="24"/>
                <w:szCs w:val="24"/>
              </w:rPr>
              <w:t xml:space="preserve">The organization takes a proactive approach to </w:t>
            </w:r>
            <w:r w:rsidR="00703E22" w:rsidRPr="00475529">
              <w:rPr>
                <w:rFonts w:ascii="Gill Sans" w:eastAsia="Gill Sans" w:hAnsi="Gill Sans" w:cs="Gill Sans"/>
                <w:sz w:val="24"/>
                <w:szCs w:val="24"/>
              </w:rPr>
              <w:t xml:space="preserve">prioritize </w:t>
            </w:r>
            <w:r w:rsidRPr="00475529">
              <w:rPr>
                <w:rFonts w:ascii="Gill Sans" w:eastAsia="Gill Sans" w:hAnsi="Gill Sans" w:cs="Gill Sans"/>
                <w:sz w:val="24"/>
                <w:szCs w:val="24"/>
              </w:rPr>
              <w:t xml:space="preserve">and mitigate preservation risks to ensure </w:t>
            </w:r>
            <w:r w:rsidR="00D05BC8" w:rsidRPr="002A158C">
              <w:rPr>
                <w:rFonts w:ascii="Gill Sans" w:eastAsia="Gill Sans" w:hAnsi="Gill Sans" w:cs="Gill Sans"/>
                <w:sz w:val="24"/>
                <w:szCs w:val="24"/>
                <w:highlight w:val="yellow"/>
              </w:rPr>
              <w:t xml:space="preserve">the preservation of the meaning, usability </w:t>
            </w:r>
            <w:r w:rsidR="00347927" w:rsidRPr="002A158C">
              <w:rPr>
                <w:rFonts w:ascii="Gill Sans" w:eastAsia="Gill Sans" w:hAnsi="Gill Sans" w:cs="Gill Sans"/>
                <w:sz w:val="24"/>
                <w:szCs w:val="24"/>
                <w:highlight w:val="yellow"/>
              </w:rPr>
              <w:t>and</w:t>
            </w:r>
            <w:r w:rsidR="00D05BC8" w:rsidRPr="002A158C">
              <w:rPr>
                <w:rFonts w:ascii="Gill Sans" w:eastAsia="Gill Sans" w:hAnsi="Gill Sans" w:cs="Gill Sans"/>
                <w:sz w:val="24"/>
                <w:szCs w:val="24"/>
                <w:highlight w:val="yellow"/>
              </w:rPr>
              <w:t xml:space="preserve"> functionality of content</w:t>
            </w:r>
            <w:r w:rsidRPr="00475529">
              <w:rPr>
                <w:rFonts w:ascii="Gill Sans" w:eastAsia="Gill Sans" w:hAnsi="Gill Sans" w:cs="Gill Sans"/>
                <w:sz w:val="24"/>
                <w:szCs w:val="24"/>
              </w:rPr>
              <w:t xml:space="preserve"> over time, for example:</w:t>
            </w:r>
          </w:p>
          <w:p w14:paraId="6EEA88D8" w14:textId="77777777" w:rsidR="00114E68" w:rsidRPr="00475529" w:rsidRDefault="00B05C38">
            <w:pPr>
              <w:keepNext/>
              <w:numPr>
                <w:ilvl w:val="0"/>
                <w:numId w:val="7"/>
              </w:numPr>
              <w:rPr>
                <w:rFonts w:ascii="Gill Sans" w:eastAsia="Gill Sans" w:hAnsi="Gill Sans" w:cs="Gill Sans"/>
              </w:rPr>
            </w:pPr>
            <w:r w:rsidRPr="00475529">
              <w:rPr>
                <w:rFonts w:ascii="Gill Sans" w:eastAsia="Gill Sans" w:hAnsi="Gill Sans" w:cs="Gill Sans"/>
                <w:sz w:val="24"/>
                <w:szCs w:val="24"/>
              </w:rPr>
              <w:lastRenderedPageBreak/>
              <w:t>Risks to specific file formats or types of content held are well understood.</w:t>
            </w:r>
          </w:p>
          <w:p w14:paraId="193F7FC6" w14:textId="02997C77" w:rsidR="00114E68" w:rsidRPr="00475529" w:rsidRDefault="00B05C38">
            <w:pPr>
              <w:keepNext/>
              <w:numPr>
                <w:ilvl w:val="0"/>
                <w:numId w:val="7"/>
              </w:numPr>
              <w:rPr>
                <w:rFonts w:ascii="Gill Sans" w:eastAsia="Gill Sans" w:hAnsi="Gill Sans" w:cs="Gill Sans"/>
                <w:sz w:val="24"/>
                <w:szCs w:val="24"/>
              </w:rPr>
            </w:pPr>
            <w:r w:rsidRPr="00475529">
              <w:rPr>
                <w:rFonts w:ascii="Gill Sans" w:eastAsia="Gill Sans" w:hAnsi="Gill Sans" w:cs="Gill Sans"/>
                <w:sz w:val="24"/>
                <w:szCs w:val="24"/>
              </w:rPr>
              <w:t>A rigorous preservation planning process identifies appropriate preservation actions for risk mitigation.</w:t>
            </w:r>
          </w:p>
          <w:p w14:paraId="55489FF2" w14:textId="493B96C6" w:rsidR="00E43BC7" w:rsidRPr="00475529" w:rsidRDefault="00E43BC7" w:rsidP="00E43BC7">
            <w:pPr>
              <w:keepNext/>
              <w:numPr>
                <w:ilvl w:val="0"/>
                <w:numId w:val="7"/>
              </w:numPr>
              <w:rPr>
                <w:rFonts w:ascii="Gill Sans" w:eastAsia="Gill Sans" w:hAnsi="Gill Sans" w:cs="Gill Sans"/>
              </w:rPr>
            </w:pPr>
            <w:r w:rsidRPr="00475529">
              <w:rPr>
                <w:rFonts w:ascii="Gill Sans" w:eastAsia="Gill Sans" w:hAnsi="Gill Sans" w:cs="Gill Sans"/>
                <w:sz w:val="24"/>
                <w:szCs w:val="24"/>
              </w:rPr>
              <w:t>Decisions on whether to enact preservation actions take into account risks, value of content</w:t>
            </w:r>
            <w:r w:rsidR="000D337F" w:rsidRPr="00475529">
              <w:rPr>
                <w:rFonts w:ascii="Gill Sans" w:eastAsia="Gill Sans" w:hAnsi="Gill Sans" w:cs="Gill Sans"/>
                <w:sz w:val="24"/>
                <w:szCs w:val="24"/>
              </w:rPr>
              <w:t>,</w:t>
            </w:r>
            <w:r w:rsidRPr="00475529">
              <w:rPr>
                <w:rFonts w:ascii="Gill Sans" w:eastAsia="Gill Sans" w:hAnsi="Gill Sans" w:cs="Gill Sans"/>
                <w:sz w:val="24"/>
                <w:szCs w:val="24"/>
              </w:rPr>
              <w:t xml:space="preserve"> costs (both financial and environmental)</w:t>
            </w:r>
            <w:r w:rsidR="000D337F" w:rsidRPr="00475529">
              <w:rPr>
                <w:rFonts w:ascii="Gill Sans" w:eastAsia="Gill Sans" w:hAnsi="Gill Sans" w:cs="Gill Sans"/>
                <w:sz w:val="24"/>
                <w:szCs w:val="24"/>
              </w:rPr>
              <w:t xml:space="preserve"> and use cases</w:t>
            </w:r>
            <w:r w:rsidRPr="00475529">
              <w:rPr>
                <w:rFonts w:ascii="Gill Sans" w:eastAsia="Gill Sans" w:hAnsi="Gill Sans" w:cs="Gill Sans"/>
                <w:sz w:val="24"/>
                <w:szCs w:val="24"/>
              </w:rPr>
              <w:t>.</w:t>
            </w:r>
          </w:p>
          <w:p w14:paraId="6222FF25" w14:textId="4AC666D2" w:rsidR="0060190F" w:rsidRPr="00475529" w:rsidRDefault="00B05C38" w:rsidP="00E43BC7">
            <w:pPr>
              <w:keepNext/>
              <w:numPr>
                <w:ilvl w:val="0"/>
                <w:numId w:val="7"/>
              </w:numPr>
              <w:rPr>
                <w:rFonts w:ascii="Gill Sans" w:eastAsia="Gill Sans" w:hAnsi="Gill Sans" w:cs="Gill Sans"/>
              </w:rPr>
            </w:pPr>
            <w:r w:rsidRPr="00475529">
              <w:rPr>
                <w:rFonts w:ascii="Gill Sans" w:eastAsia="Gill Sans" w:hAnsi="Gill Sans" w:cs="Gill Sans"/>
                <w:sz w:val="24"/>
                <w:szCs w:val="24"/>
              </w:rPr>
              <w:t>Format migration, normalization, emulation and other preservation actions are implemented in accordance with preservation plans.</w:t>
            </w:r>
          </w:p>
          <w:p w14:paraId="4DB68C31" w14:textId="5F3F33B8" w:rsidR="00114E68" w:rsidRPr="00475529" w:rsidRDefault="00B05C38" w:rsidP="00BD5549">
            <w:pPr>
              <w:keepNext/>
              <w:numPr>
                <w:ilvl w:val="0"/>
                <w:numId w:val="7"/>
              </w:numPr>
              <w:rPr>
                <w:rFonts w:ascii="Gill Sans" w:eastAsia="Gill Sans" w:hAnsi="Gill Sans" w:cs="Gill Sans"/>
              </w:rPr>
            </w:pPr>
            <w:r w:rsidRPr="00475529">
              <w:rPr>
                <w:rFonts w:ascii="Gill Sans" w:eastAsia="Gill Sans" w:hAnsi="Gill Sans" w:cs="Gill Sans"/>
                <w:sz w:val="24"/>
                <w:szCs w:val="24"/>
              </w:rPr>
              <w:t xml:space="preserve">Quality control is in place to assess </w:t>
            </w:r>
            <w:r w:rsidR="000A109F" w:rsidRPr="00475529">
              <w:rPr>
                <w:rFonts w:ascii="Gill Sans" w:eastAsia="Gill Sans" w:hAnsi="Gill Sans" w:cs="Gill Sans"/>
                <w:sz w:val="24"/>
                <w:szCs w:val="24"/>
              </w:rPr>
              <w:t>(</w:t>
            </w:r>
            <w:r w:rsidRPr="00475529">
              <w:rPr>
                <w:rFonts w:ascii="Gill Sans" w:eastAsia="Gill Sans" w:hAnsi="Gill Sans" w:cs="Gill Sans"/>
                <w:sz w:val="24"/>
                <w:szCs w:val="24"/>
              </w:rPr>
              <w:t>and record</w:t>
            </w:r>
            <w:r w:rsidR="000A109F" w:rsidRPr="00475529">
              <w:rPr>
                <w:rFonts w:ascii="Gill Sans" w:eastAsia="Gill Sans" w:hAnsi="Gill Sans" w:cs="Gill Sans"/>
                <w:sz w:val="24"/>
                <w:szCs w:val="24"/>
              </w:rPr>
              <w:t>)</w:t>
            </w:r>
            <w:r w:rsidRPr="00475529">
              <w:rPr>
                <w:rFonts w:ascii="Gill Sans" w:eastAsia="Gill Sans" w:hAnsi="Gill Sans" w:cs="Gill Sans"/>
                <w:sz w:val="24"/>
                <w:szCs w:val="24"/>
              </w:rPr>
              <w:t xml:space="preserve"> the outcome of preservation actions</w:t>
            </w:r>
            <w:r w:rsidR="00BD5549" w:rsidRPr="00475529">
              <w:rPr>
                <w:rFonts w:ascii="Gill Sans" w:eastAsia="Gill Sans" w:hAnsi="Gill Sans" w:cs="Gill Sans"/>
                <w:sz w:val="24"/>
                <w:szCs w:val="24"/>
              </w:rPr>
              <w:t>, ensuring that the meaning and/or functionality of the content has been retained as required</w:t>
            </w:r>
            <w:r w:rsidRPr="00475529">
              <w:rPr>
                <w:rFonts w:ascii="Gill Sans" w:eastAsia="Gill Sans" w:hAnsi="Gill Sans" w:cs="Gill Sans"/>
                <w:sz w:val="24"/>
                <w:szCs w:val="24"/>
              </w:rPr>
              <w:t xml:space="preserve">. </w:t>
            </w:r>
          </w:p>
          <w:p w14:paraId="033BFD0E" w14:textId="7D4495DB" w:rsidR="00114E68" w:rsidRPr="00475529" w:rsidRDefault="00B05C38">
            <w:pPr>
              <w:keepNext/>
              <w:numPr>
                <w:ilvl w:val="0"/>
                <w:numId w:val="7"/>
              </w:numPr>
              <w:rPr>
                <w:rFonts w:ascii="Gill Sans" w:eastAsia="Gill Sans" w:hAnsi="Gill Sans" w:cs="Gill Sans"/>
              </w:rPr>
            </w:pPr>
            <w:r w:rsidRPr="00475529">
              <w:rPr>
                <w:rFonts w:ascii="Gill Sans" w:eastAsia="Gill Sans" w:hAnsi="Gill Sans" w:cs="Gill Sans"/>
                <w:sz w:val="24"/>
                <w:szCs w:val="24"/>
              </w:rPr>
              <w:t>Digital content and metadata are version controlled where appropriate.</w:t>
            </w:r>
          </w:p>
        </w:tc>
      </w:tr>
    </w:tbl>
    <w:p w14:paraId="6B699379" w14:textId="77777777" w:rsidR="00114E68" w:rsidRDefault="00B05C38">
      <w:r>
        <w:lastRenderedPageBreak/>
        <w:br w:type="page"/>
      </w:r>
    </w:p>
    <w:tbl>
      <w:tblPr>
        <w:tblStyle w:val="a9"/>
        <w:tblW w:w="9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2689"/>
        <w:gridCol w:w="6553"/>
      </w:tblGrid>
      <w:tr w:rsidR="00114E68" w14:paraId="0B5FC7A0" w14:textId="77777777" w:rsidTr="001755BE">
        <w:tc>
          <w:tcPr>
            <w:tcW w:w="9242" w:type="dxa"/>
            <w:gridSpan w:val="2"/>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496DDE97" w14:textId="77777777" w:rsidR="00114E68" w:rsidRDefault="00B05C38">
            <w:pPr>
              <w:pStyle w:val="Heading3"/>
            </w:pPr>
            <w:bookmarkStart w:id="60" w:name="_Toc161236236"/>
            <w:bookmarkStart w:id="61" w:name="_Toc161920092"/>
            <w:r>
              <w:lastRenderedPageBreak/>
              <w:t>J - Metadata management</w:t>
            </w:r>
            <w:bookmarkEnd w:id="60"/>
            <w:bookmarkEnd w:id="61"/>
          </w:p>
          <w:p w14:paraId="4E64A483" w14:textId="58144CAD" w:rsidR="00114E68" w:rsidRDefault="00B05C38">
            <w:pPr>
              <w:spacing w:line="276" w:lineRule="auto"/>
              <w:rPr>
                <w:rFonts w:ascii="Gill Sans" w:eastAsia="Gill Sans" w:hAnsi="Gill Sans" w:cs="Gill Sans"/>
                <w:b/>
                <w:sz w:val="24"/>
                <w:szCs w:val="24"/>
              </w:rPr>
            </w:pPr>
            <w:r>
              <w:rPr>
                <w:rFonts w:ascii="Gill Sans" w:eastAsia="Gill Sans" w:hAnsi="Gill Sans" w:cs="Gill Sans"/>
                <w:sz w:val="24"/>
                <w:szCs w:val="24"/>
              </w:rPr>
              <w:t>Processes to create and maintain sufficient metadata to support preservation,</w:t>
            </w:r>
            <w:r w:rsidR="00C82C67">
              <w:rPr>
                <w:rFonts w:ascii="Gill Sans" w:eastAsia="Gill Sans" w:hAnsi="Gill Sans" w:cs="Gill Sans"/>
                <w:sz w:val="24"/>
                <w:szCs w:val="24"/>
              </w:rPr>
              <w:t xml:space="preserve"> </w:t>
            </w:r>
            <w:r w:rsidR="00C82C67" w:rsidRPr="00475529">
              <w:rPr>
                <w:rFonts w:ascii="Gill Sans" w:eastAsia="Gill Sans" w:hAnsi="Gill Sans" w:cs="Gill Sans"/>
                <w:sz w:val="24"/>
                <w:szCs w:val="24"/>
              </w:rPr>
              <w:t>discovery</w:t>
            </w:r>
            <w:r>
              <w:rPr>
                <w:rFonts w:ascii="Gill Sans" w:eastAsia="Gill Sans" w:hAnsi="Gill Sans" w:cs="Gill Sans"/>
                <w:sz w:val="24"/>
                <w:szCs w:val="24"/>
              </w:rPr>
              <w:t xml:space="preserve"> and use of preserved digital content.</w:t>
            </w:r>
          </w:p>
        </w:tc>
      </w:tr>
      <w:tr w:rsidR="00114E68" w14:paraId="0321F996" w14:textId="77777777" w:rsidTr="001755BE">
        <w:tc>
          <w:tcPr>
            <w:tcW w:w="2689"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tcPr>
          <w:p w14:paraId="5F354E9B" w14:textId="3863612E" w:rsidR="00114E68" w:rsidRDefault="00B05C38">
            <w:pPr>
              <w:rPr>
                <w:rFonts w:ascii="Gill Sans" w:eastAsia="Gill Sans" w:hAnsi="Gill Sans" w:cs="Gill Sans"/>
                <w:sz w:val="24"/>
                <w:szCs w:val="24"/>
              </w:rPr>
            </w:pPr>
            <w:r>
              <w:rPr>
                <w:rFonts w:ascii="Gill Sans" w:eastAsia="Gill Sans" w:hAnsi="Gill Sans" w:cs="Gill Sans"/>
                <w:sz w:val="24"/>
                <w:szCs w:val="24"/>
              </w:rPr>
              <w:t xml:space="preserve">0 </w:t>
            </w:r>
            <w:r w:rsidR="00260F8A">
              <w:rPr>
                <w:rFonts w:ascii="Gill Sans" w:eastAsia="Gill Sans" w:hAnsi="Gill Sans" w:cs="Gill Sans"/>
                <w:sz w:val="24"/>
                <w:szCs w:val="24"/>
              </w:rPr>
              <w:t>–</w:t>
            </w:r>
            <w:r>
              <w:rPr>
                <w:rFonts w:ascii="Gill Sans" w:eastAsia="Gill Sans" w:hAnsi="Gill Sans" w:cs="Gill Sans"/>
                <w:sz w:val="24"/>
                <w:szCs w:val="24"/>
              </w:rPr>
              <w:t xml:space="preserve"> Minimal awareness</w:t>
            </w:r>
          </w:p>
        </w:tc>
        <w:tc>
          <w:tcPr>
            <w:tcW w:w="6553"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37DE6A13"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minimal awareness of either the need to manage metadata or basic principles for implementing it.</w:t>
            </w:r>
          </w:p>
        </w:tc>
      </w:tr>
      <w:tr w:rsidR="00114E68" w14:paraId="2E4E3238" w14:textId="77777777" w:rsidTr="001755BE">
        <w:tc>
          <w:tcPr>
            <w:tcW w:w="2689"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tcPr>
          <w:p w14:paraId="5EC13E44"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1 – Awareness</w:t>
            </w:r>
          </w:p>
        </w:tc>
        <w:tc>
          <w:tcPr>
            <w:tcW w:w="6553"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14:paraId="1C453A89"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is aware of the need to manage metadata, and has an understanding of basic principles.</w:t>
            </w:r>
          </w:p>
        </w:tc>
      </w:tr>
      <w:tr w:rsidR="00114E68" w14:paraId="6EDE7DEF" w14:textId="77777777" w:rsidTr="001755BE">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46023F"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2 – Basic</w:t>
            </w:r>
          </w:p>
        </w:tc>
        <w:tc>
          <w:tcPr>
            <w:tcW w:w="6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CFF83E" w14:textId="4C974346"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creates and maintains metadata for preservation</w:t>
            </w:r>
            <w:r w:rsidR="002C0D69">
              <w:rPr>
                <w:rFonts w:ascii="Gill Sans" w:eastAsia="Gill Sans" w:hAnsi="Gill Sans" w:cs="Gill Sans"/>
                <w:sz w:val="24"/>
                <w:szCs w:val="24"/>
              </w:rPr>
              <w:t>,</w:t>
            </w:r>
            <w:r w:rsidR="00C82C67">
              <w:rPr>
                <w:rFonts w:ascii="Gill Sans" w:eastAsia="Gill Sans" w:hAnsi="Gill Sans" w:cs="Gill Sans"/>
                <w:sz w:val="24"/>
                <w:szCs w:val="24"/>
              </w:rPr>
              <w:t xml:space="preserve"> </w:t>
            </w:r>
            <w:r w:rsidR="007859D1" w:rsidRPr="00475529">
              <w:rPr>
                <w:rFonts w:ascii="Gill Sans" w:hAnsi="Gill Sans"/>
                <w:sz w:val="24"/>
                <w:szCs w:val="24"/>
              </w:rPr>
              <w:t>discovery and use</w:t>
            </w:r>
            <w:r w:rsidR="007859D1">
              <w:rPr>
                <w:rFonts w:ascii="Gill Sans" w:eastAsia="Gill Sans" w:hAnsi="Gill Sans" w:cs="Gill Sans"/>
                <w:sz w:val="24"/>
                <w:szCs w:val="24"/>
              </w:rPr>
              <w:t xml:space="preserve"> </w:t>
            </w:r>
            <w:r>
              <w:rPr>
                <w:rFonts w:ascii="Gill Sans" w:eastAsia="Gill Sans" w:hAnsi="Gill Sans" w:cs="Gill Sans"/>
                <w:sz w:val="24"/>
                <w:szCs w:val="24"/>
              </w:rPr>
              <w:t>at a basic level, for example:</w:t>
            </w:r>
          </w:p>
          <w:p w14:paraId="2123BD3D" w14:textId="77777777" w:rsidR="00114E68" w:rsidRDefault="00B05C38">
            <w:pPr>
              <w:numPr>
                <w:ilvl w:val="0"/>
                <w:numId w:val="12"/>
              </w:numPr>
              <w:ind w:left="360"/>
            </w:pPr>
            <w:r>
              <w:rPr>
                <w:rFonts w:ascii="Gill Sans" w:eastAsia="Gill Sans" w:hAnsi="Gill Sans" w:cs="Gill Sans"/>
                <w:sz w:val="24"/>
                <w:szCs w:val="24"/>
              </w:rPr>
              <w:t>Content is described at collection level in a digital asset register.</w:t>
            </w:r>
          </w:p>
          <w:p w14:paraId="683A4213" w14:textId="77777777" w:rsidR="00114E68" w:rsidRDefault="00B05C38">
            <w:pPr>
              <w:numPr>
                <w:ilvl w:val="0"/>
                <w:numId w:val="12"/>
              </w:numPr>
              <w:ind w:left="360"/>
            </w:pPr>
            <w:r>
              <w:rPr>
                <w:rFonts w:ascii="Gill Sans" w:eastAsia="Gill Sans" w:hAnsi="Gill Sans" w:cs="Gill Sans"/>
                <w:sz w:val="24"/>
                <w:szCs w:val="24"/>
              </w:rPr>
              <w:t>An appropriate minimum descriptive metadata requirement exists.</w:t>
            </w:r>
          </w:p>
          <w:p w14:paraId="6C5D404C" w14:textId="77777777" w:rsidR="00114E68" w:rsidRDefault="00B05C38">
            <w:pPr>
              <w:numPr>
                <w:ilvl w:val="0"/>
                <w:numId w:val="12"/>
              </w:numPr>
              <w:ind w:left="360"/>
            </w:pPr>
            <w:r>
              <w:rPr>
                <w:rFonts w:ascii="Gill Sans" w:eastAsia="Gill Sans" w:hAnsi="Gill Sans" w:cs="Gill Sans"/>
                <w:sz w:val="24"/>
                <w:szCs w:val="24"/>
              </w:rPr>
              <w:t>Metadata and documentation acquired with content is retained and preserved.</w:t>
            </w:r>
          </w:p>
          <w:p w14:paraId="7D92B842" w14:textId="77777777" w:rsidR="00114E68" w:rsidRDefault="00B05C38">
            <w:pPr>
              <w:numPr>
                <w:ilvl w:val="0"/>
                <w:numId w:val="12"/>
              </w:numPr>
              <w:ind w:left="360"/>
              <w:rPr>
                <w:rFonts w:ascii="Gill Sans" w:eastAsia="Gill Sans" w:hAnsi="Gill Sans" w:cs="Gill Sans"/>
                <w:sz w:val="24"/>
                <w:szCs w:val="24"/>
              </w:rPr>
            </w:pPr>
            <w:r>
              <w:rPr>
                <w:rFonts w:ascii="Gill Sans" w:eastAsia="Gill Sans" w:hAnsi="Gill Sans" w:cs="Gill Sans"/>
                <w:sz w:val="24"/>
                <w:szCs w:val="24"/>
              </w:rPr>
              <w:t>Basic preservation metadata is captured at item level.</w:t>
            </w:r>
          </w:p>
        </w:tc>
      </w:tr>
      <w:tr w:rsidR="00114E68" w14:paraId="2A15C989" w14:textId="77777777" w:rsidTr="001755BE">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2DAC55D"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3 – Managed</w:t>
            </w:r>
          </w:p>
        </w:tc>
        <w:tc>
          <w:tcPr>
            <w:tcW w:w="6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4638CD" w14:textId="3CA070E5"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 xml:space="preserve">The organization has implemented a managed process to create and maintain </w:t>
            </w:r>
            <w:r w:rsidRPr="00475529">
              <w:rPr>
                <w:rFonts w:ascii="Gill Sans" w:eastAsia="Gill Sans" w:hAnsi="Gill Sans" w:cs="Gill Sans"/>
                <w:sz w:val="24"/>
                <w:szCs w:val="24"/>
              </w:rPr>
              <w:t>metadata</w:t>
            </w:r>
            <w:r w:rsidR="00C82C67" w:rsidRPr="00475529">
              <w:rPr>
                <w:rFonts w:ascii="Gill Sans" w:eastAsia="Gill Sans" w:hAnsi="Gill Sans" w:cs="Gill Sans"/>
                <w:sz w:val="24"/>
                <w:szCs w:val="24"/>
              </w:rPr>
              <w:t xml:space="preserve"> for preservation</w:t>
            </w:r>
            <w:r w:rsidR="007859D1" w:rsidRPr="00475529">
              <w:rPr>
                <w:rFonts w:ascii="Gill Sans" w:eastAsia="Gill Sans" w:hAnsi="Gill Sans" w:cs="Gill Sans"/>
                <w:sz w:val="24"/>
                <w:szCs w:val="24"/>
              </w:rPr>
              <w:t>, discovery and use</w:t>
            </w:r>
            <w:r w:rsidRPr="00475529">
              <w:rPr>
                <w:rFonts w:ascii="Gill Sans" w:eastAsia="Gill Sans" w:hAnsi="Gill Sans" w:cs="Gill Sans"/>
                <w:sz w:val="24"/>
                <w:szCs w:val="24"/>
              </w:rPr>
              <w:t>,</w:t>
            </w:r>
            <w:r>
              <w:rPr>
                <w:rFonts w:ascii="Gill Sans" w:eastAsia="Gill Sans" w:hAnsi="Gill Sans" w:cs="Gill Sans"/>
                <w:sz w:val="24"/>
                <w:szCs w:val="24"/>
              </w:rPr>
              <w:t xml:space="preserve"> for example:</w:t>
            </w:r>
          </w:p>
          <w:p w14:paraId="78ABFA1E" w14:textId="77777777" w:rsidR="00114E68" w:rsidRDefault="00B05C38">
            <w:pPr>
              <w:numPr>
                <w:ilvl w:val="0"/>
                <w:numId w:val="7"/>
              </w:numPr>
              <w:rPr>
                <w:rFonts w:ascii="Gill Sans" w:eastAsia="Gill Sans" w:hAnsi="Gill Sans" w:cs="Gill Sans"/>
              </w:rPr>
            </w:pPr>
            <w:r>
              <w:rPr>
                <w:rFonts w:ascii="Gill Sans" w:eastAsia="Gill Sans" w:hAnsi="Gill Sans" w:cs="Gill Sans"/>
                <w:sz w:val="24"/>
                <w:szCs w:val="24"/>
              </w:rPr>
              <w:t>Appropriate metadata standards are identified.</w:t>
            </w:r>
          </w:p>
          <w:p w14:paraId="13FFA29D" w14:textId="77777777" w:rsidR="00114E68" w:rsidRDefault="00B05C38">
            <w:pPr>
              <w:numPr>
                <w:ilvl w:val="0"/>
                <w:numId w:val="7"/>
              </w:numPr>
              <w:rPr>
                <w:rFonts w:ascii="Gill Sans" w:eastAsia="Gill Sans" w:hAnsi="Gill Sans" w:cs="Gill Sans"/>
                <w:sz w:val="24"/>
                <w:szCs w:val="24"/>
              </w:rPr>
            </w:pPr>
            <w:r>
              <w:rPr>
                <w:rFonts w:ascii="Gill Sans" w:eastAsia="Gill Sans" w:hAnsi="Gill Sans" w:cs="Gill Sans"/>
                <w:sz w:val="24"/>
                <w:szCs w:val="24"/>
              </w:rPr>
              <w:t>Internal guidance and controlled vocabularies are in place to ensure consistency of metadata entry.</w:t>
            </w:r>
          </w:p>
          <w:p w14:paraId="5A13EB61" w14:textId="77777777" w:rsidR="004C14F8" w:rsidRPr="004C14F8" w:rsidRDefault="00B05C38" w:rsidP="009D3C33">
            <w:pPr>
              <w:numPr>
                <w:ilvl w:val="0"/>
                <w:numId w:val="7"/>
              </w:numPr>
              <w:rPr>
                <w:rFonts w:ascii="Gill Sans" w:eastAsia="Gill Sans" w:hAnsi="Gill Sans" w:cs="Gill Sans"/>
              </w:rPr>
            </w:pPr>
            <w:r>
              <w:rPr>
                <w:rFonts w:ascii="Gill Sans" w:eastAsia="Gill Sans" w:hAnsi="Gill Sans" w:cs="Gill Sans"/>
                <w:sz w:val="24"/>
                <w:szCs w:val="24"/>
              </w:rPr>
              <w:t>Persistent unique identifiers are assigned and maintained for digital content.</w:t>
            </w:r>
          </w:p>
          <w:p w14:paraId="097DCA7E" w14:textId="722D25F9" w:rsidR="00114E68" w:rsidRPr="004C14F8" w:rsidRDefault="00B05C38" w:rsidP="004C14F8">
            <w:pPr>
              <w:numPr>
                <w:ilvl w:val="0"/>
                <w:numId w:val="7"/>
              </w:numPr>
              <w:rPr>
                <w:rFonts w:ascii="Gill Sans" w:eastAsia="Gill Sans" w:hAnsi="Gill Sans" w:cs="Gill Sans"/>
              </w:rPr>
            </w:pPr>
            <w:r>
              <w:rPr>
                <w:rFonts w:ascii="Gill Sans" w:eastAsia="Gill Sans" w:hAnsi="Gill Sans" w:cs="Gill Sans"/>
                <w:sz w:val="24"/>
                <w:szCs w:val="24"/>
              </w:rPr>
              <w:t>Structural relationships between the data and metadata elements that form a particular digital object are maintained</w:t>
            </w:r>
            <w:r w:rsidR="007D0CCF">
              <w:rPr>
                <w:rFonts w:ascii="Gill Sans" w:eastAsia="Gill Sans" w:hAnsi="Gill Sans" w:cs="Gill Sans"/>
                <w:sz w:val="24"/>
                <w:szCs w:val="24"/>
              </w:rPr>
              <w:t>.</w:t>
            </w:r>
          </w:p>
        </w:tc>
      </w:tr>
      <w:tr w:rsidR="00114E68" w14:paraId="45F65A81" w14:textId="77777777" w:rsidTr="001755BE">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5486F2"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4 – Optimized</w:t>
            </w:r>
          </w:p>
        </w:tc>
        <w:tc>
          <w:tcPr>
            <w:tcW w:w="6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A2AD2B" w14:textId="61FCC502" w:rsidR="00114E68" w:rsidRDefault="00B05C38">
            <w:pPr>
              <w:keepNext/>
              <w:spacing w:line="276" w:lineRule="auto"/>
              <w:rPr>
                <w:rFonts w:ascii="Gill Sans" w:eastAsia="Gill Sans" w:hAnsi="Gill Sans" w:cs="Gill Sans"/>
                <w:sz w:val="24"/>
                <w:szCs w:val="24"/>
              </w:rPr>
            </w:pPr>
            <w:r>
              <w:rPr>
                <w:rFonts w:ascii="Gill Sans" w:eastAsia="Gill Sans" w:hAnsi="Gill Sans" w:cs="Gill Sans"/>
                <w:sz w:val="24"/>
                <w:szCs w:val="24"/>
              </w:rPr>
              <w:t xml:space="preserve">The organization undertakes proactive management of </w:t>
            </w:r>
            <w:r w:rsidRPr="00475529">
              <w:rPr>
                <w:rFonts w:ascii="Gill Sans" w:eastAsia="Gill Sans" w:hAnsi="Gill Sans" w:cs="Gill Sans"/>
                <w:sz w:val="24"/>
                <w:szCs w:val="24"/>
              </w:rPr>
              <w:t xml:space="preserve">metadata </w:t>
            </w:r>
            <w:r w:rsidR="00C82C67" w:rsidRPr="00475529">
              <w:rPr>
                <w:rFonts w:ascii="Gill Sans" w:eastAsia="Gill Sans" w:hAnsi="Gill Sans" w:cs="Gill Sans"/>
                <w:sz w:val="24"/>
                <w:szCs w:val="24"/>
              </w:rPr>
              <w:t>for preservation</w:t>
            </w:r>
            <w:r w:rsidR="007859D1" w:rsidRPr="00475529">
              <w:rPr>
                <w:rFonts w:ascii="Gill Sans" w:eastAsia="Gill Sans" w:hAnsi="Gill Sans" w:cs="Gill Sans"/>
                <w:sz w:val="24"/>
                <w:szCs w:val="24"/>
              </w:rPr>
              <w:t>, discovery and use</w:t>
            </w:r>
            <w:r w:rsidR="002C0D69">
              <w:rPr>
                <w:rFonts w:ascii="Gill Sans" w:eastAsia="Gill Sans" w:hAnsi="Gill Sans" w:cs="Gill Sans"/>
                <w:sz w:val="24"/>
                <w:szCs w:val="24"/>
              </w:rPr>
              <w:t xml:space="preserve"> </w:t>
            </w:r>
            <w:r>
              <w:rPr>
                <w:rFonts w:ascii="Gill Sans" w:eastAsia="Gill Sans" w:hAnsi="Gill Sans" w:cs="Gill Sans"/>
                <w:sz w:val="24"/>
                <w:szCs w:val="24"/>
              </w:rPr>
              <w:t>and looks for ways to enhance and improve processes, for example:</w:t>
            </w:r>
          </w:p>
          <w:p w14:paraId="56985C76" w14:textId="77777777" w:rsidR="00114E68" w:rsidRDefault="00B05C38">
            <w:pPr>
              <w:keepNext/>
              <w:numPr>
                <w:ilvl w:val="0"/>
                <w:numId w:val="7"/>
              </w:numPr>
            </w:pPr>
            <w:r>
              <w:rPr>
                <w:rFonts w:ascii="Gill Sans" w:eastAsia="Gill Sans" w:hAnsi="Gill Sans" w:cs="Gill Sans"/>
                <w:sz w:val="24"/>
                <w:szCs w:val="24"/>
              </w:rPr>
              <w:t>Rich metadata exists for digital content where appropriate.</w:t>
            </w:r>
          </w:p>
          <w:p w14:paraId="3660B988" w14:textId="77777777" w:rsidR="00114E68" w:rsidRDefault="00B05C38">
            <w:pPr>
              <w:keepNext/>
              <w:numPr>
                <w:ilvl w:val="0"/>
                <w:numId w:val="7"/>
              </w:numPr>
            </w:pPr>
            <w:r>
              <w:rPr>
                <w:rFonts w:ascii="Gill Sans" w:eastAsia="Gill Sans" w:hAnsi="Gill Sans" w:cs="Gill Sans"/>
                <w:sz w:val="24"/>
                <w:szCs w:val="24"/>
              </w:rPr>
              <w:t>Appropriate metadata standards are applied.</w:t>
            </w:r>
          </w:p>
          <w:p w14:paraId="3BF9A381" w14:textId="77777777" w:rsidR="00114E68" w:rsidRDefault="00B05C38">
            <w:pPr>
              <w:keepNext/>
              <w:numPr>
                <w:ilvl w:val="0"/>
                <w:numId w:val="7"/>
              </w:numPr>
              <w:rPr>
                <w:rFonts w:ascii="Gill Sans" w:eastAsia="Gill Sans" w:hAnsi="Gill Sans" w:cs="Gill Sans"/>
              </w:rPr>
            </w:pPr>
            <w:r>
              <w:rPr>
                <w:rFonts w:ascii="Gill Sans" w:eastAsia="Gill Sans" w:hAnsi="Gill Sans" w:cs="Gill Sans"/>
                <w:sz w:val="24"/>
                <w:szCs w:val="24"/>
              </w:rPr>
              <w:t>Choice of metadata standards is revisited and reviewed periodically.</w:t>
            </w:r>
          </w:p>
          <w:p w14:paraId="1A37FDF7" w14:textId="77777777" w:rsidR="00114E68" w:rsidRDefault="00B05C38">
            <w:pPr>
              <w:keepNext/>
              <w:numPr>
                <w:ilvl w:val="0"/>
                <w:numId w:val="7"/>
              </w:numPr>
            </w:pPr>
            <w:r>
              <w:rPr>
                <w:rFonts w:ascii="Gill Sans" w:eastAsia="Gill Sans" w:hAnsi="Gill Sans" w:cs="Gill Sans"/>
                <w:sz w:val="24"/>
                <w:szCs w:val="24"/>
              </w:rPr>
              <w:t>Metadata and documentation can be enhanced throughout the lifetime of the content.</w:t>
            </w:r>
          </w:p>
          <w:p w14:paraId="533A7E61" w14:textId="77777777" w:rsidR="00114E68" w:rsidRDefault="00B05C38">
            <w:pPr>
              <w:keepNext/>
              <w:numPr>
                <w:ilvl w:val="0"/>
                <w:numId w:val="7"/>
              </w:numPr>
            </w:pPr>
            <w:r>
              <w:rPr>
                <w:rFonts w:ascii="Gill Sans" w:eastAsia="Gill Sans" w:hAnsi="Gill Sans" w:cs="Gill Sans"/>
                <w:sz w:val="24"/>
                <w:szCs w:val="24"/>
              </w:rPr>
              <w:t>Metadata enables a richer rendering/reuse experience for the user.</w:t>
            </w:r>
          </w:p>
          <w:p w14:paraId="2D2893DF" w14:textId="77777777" w:rsidR="00114E68" w:rsidRPr="004C14F8" w:rsidRDefault="00B05C38">
            <w:pPr>
              <w:keepNext/>
              <w:numPr>
                <w:ilvl w:val="0"/>
                <w:numId w:val="7"/>
              </w:numPr>
            </w:pPr>
            <w:r>
              <w:rPr>
                <w:rFonts w:ascii="Gill Sans" w:eastAsia="Gill Sans" w:hAnsi="Gill Sans" w:cs="Gill Sans"/>
                <w:sz w:val="24"/>
                <w:szCs w:val="24"/>
              </w:rPr>
              <w:t>Metadata is harvestable and reusable.</w:t>
            </w:r>
          </w:p>
          <w:p w14:paraId="01AD77FB" w14:textId="0CCD7D87" w:rsidR="004C14F8" w:rsidRPr="00453191" w:rsidRDefault="004C14F8">
            <w:pPr>
              <w:keepNext/>
              <w:numPr>
                <w:ilvl w:val="0"/>
                <w:numId w:val="7"/>
              </w:numPr>
              <w:rPr>
                <w:highlight w:val="yellow"/>
              </w:rPr>
            </w:pPr>
            <w:r w:rsidRPr="00453191">
              <w:rPr>
                <w:rFonts w:ascii="Gill Sans" w:eastAsia="Gill Sans" w:hAnsi="Gill Sans" w:cs="Gill Sans"/>
                <w:sz w:val="24"/>
                <w:szCs w:val="24"/>
                <w:highlight w:val="yellow"/>
              </w:rPr>
              <w:t>Content description of, or about, Indigenous or marginali</w:t>
            </w:r>
            <w:r w:rsidR="00FF61BB" w:rsidRPr="00453191">
              <w:rPr>
                <w:rFonts w:ascii="Gill Sans" w:eastAsia="Gill Sans" w:hAnsi="Gill Sans" w:cs="Gill Sans"/>
                <w:sz w:val="24"/>
                <w:szCs w:val="24"/>
                <w:highlight w:val="yellow"/>
              </w:rPr>
              <w:t>z</w:t>
            </w:r>
            <w:r w:rsidRPr="00453191">
              <w:rPr>
                <w:rFonts w:ascii="Gill Sans" w:eastAsia="Gill Sans" w:hAnsi="Gill Sans" w:cs="Gill Sans"/>
                <w:sz w:val="24"/>
                <w:szCs w:val="24"/>
                <w:highlight w:val="yellow"/>
              </w:rPr>
              <w:t>ed communities is authored in collaboration with them.</w:t>
            </w:r>
          </w:p>
          <w:p w14:paraId="65353F48" w14:textId="14EC1737" w:rsidR="00114E68" w:rsidRDefault="00B05C38">
            <w:pPr>
              <w:keepNext/>
              <w:numPr>
                <w:ilvl w:val="0"/>
                <w:numId w:val="7"/>
              </w:numPr>
              <w:rPr>
                <w:rFonts w:ascii="Gill Sans" w:eastAsia="Gill Sans" w:hAnsi="Gill Sans" w:cs="Gill Sans"/>
                <w:sz w:val="24"/>
                <w:szCs w:val="24"/>
              </w:rPr>
            </w:pPr>
            <w:r>
              <w:rPr>
                <w:rFonts w:ascii="Gill Sans" w:eastAsia="Gill Sans" w:hAnsi="Gill Sans" w:cs="Gill Sans"/>
                <w:sz w:val="24"/>
                <w:szCs w:val="24"/>
              </w:rPr>
              <w:t xml:space="preserve">Managed exit strategy is facilitated by </w:t>
            </w:r>
            <w:r w:rsidR="00703E22">
              <w:rPr>
                <w:rFonts w:ascii="Gill Sans" w:eastAsia="Gill Sans" w:hAnsi="Gill Sans" w:cs="Gill Sans"/>
                <w:sz w:val="24"/>
                <w:szCs w:val="24"/>
              </w:rPr>
              <w:t xml:space="preserve">standardized </w:t>
            </w:r>
            <w:r>
              <w:rPr>
                <w:rFonts w:ascii="Gill Sans" w:eastAsia="Gill Sans" w:hAnsi="Gill Sans" w:cs="Gill Sans"/>
                <w:sz w:val="24"/>
                <w:szCs w:val="24"/>
              </w:rPr>
              <w:t>content packaging and metadata standards.</w:t>
            </w:r>
          </w:p>
        </w:tc>
      </w:tr>
    </w:tbl>
    <w:p w14:paraId="3FE9F23F" w14:textId="77777777" w:rsidR="00114E68" w:rsidRDefault="00114E68">
      <w:pPr>
        <w:rPr>
          <w:b/>
        </w:rPr>
      </w:pPr>
    </w:p>
    <w:p w14:paraId="1F72F646" w14:textId="743296C3" w:rsidR="00114E68" w:rsidRDefault="00114E68"/>
    <w:tbl>
      <w:tblPr>
        <w:tblStyle w:val="aa"/>
        <w:tblW w:w="9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2689"/>
        <w:gridCol w:w="6553"/>
      </w:tblGrid>
      <w:tr w:rsidR="00114E68" w14:paraId="08A6EE38" w14:textId="77777777" w:rsidTr="04992095">
        <w:tc>
          <w:tcPr>
            <w:tcW w:w="924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Mar>
              <w:top w:w="0" w:type="dxa"/>
              <w:left w:w="108" w:type="dxa"/>
              <w:bottom w:w="0" w:type="dxa"/>
              <w:right w:w="108" w:type="dxa"/>
            </w:tcMar>
            <w:vAlign w:val="center"/>
          </w:tcPr>
          <w:p w14:paraId="1693F6A1" w14:textId="77777777" w:rsidR="00114E68" w:rsidRDefault="00B05C38">
            <w:pPr>
              <w:pStyle w:val="Heading3"/>
            </w:pPr>
            <w:bookmarkStart w:id="62" w:name="_Toc161236237"/>
            <w:bookmarkStart w:id="63" w:name="_Toc161920093"/>
            <w:r>
              <w:t>K - Discovery and access</w:t>
            </w:r>
            <w:bookmarkEnd w:id="62"/>
            <w:bookmarkEnd w:id="63"/>
          </w:p>
          <w:p w14:paraId="6632C398" w14:textId="77777777" w:rsidR="00114E68" w:rsidRDefault="00B05C38">
            <w:pPr>
              <w:spacing w:line="276" w:lineRule="auto"/>
              <w:rPr>
                <w:rFonts w:ascii="Gill Sans" w:eastAsia="Gill Sans" w:hAnsi="Gill Sans" w:cs="Gill Sans"/>
                <w:b/>
                <w:sz w:val="24"/>
                <w:szCs w:val="24"/>
              </w:rPr>
            </w:pPr>
            <w:r>
              <w:rPr>
                <w:rFonts w:ascii="Gill Sans" w:eastAsia="Gill Sans" w:hAnsi="Gill Sans" w:cs="Gill Sans"/>
                <w:sz w:val="24"/>
                <w:szCs w:val="24"/>
              </w:rPr>
              <w:t>Processes to enable discovery of digital content and provide access for users.</w:t>
            </w:r>
          </w:p>
        </w:tc>
      </w:tr>
      <w:tr w:rsidR="00114E68" w14:paraId="34D6036C"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vAlign w:val="center"/>
          </w:tcPr>
          <w:p w14:paraId="333F1468" w14:textId="4F093A27" w:rsidR="00114E68" w:rsidRDefault="00B05C38">
            <w:pPr>
              <w:rPr>
                <w:rFonts w:ascii="Gill Sans" w:eastAsia="Gill Sans" w:hAnsi="Gill Sans" w:cs="Gill Sans"/>
                <w:sz w:val="24"/>
                <w:szCs w:val="24"/>
              </w:rPr>
            </w:pPr>
            <w:r>
              <w:rPr>
                <w:rFonts w:ascii="Gill Sans" w:eastAsia="Gill Sans" w:hAnsi="Gill Sans" w:cs="Gill Sans"/>
                <w:sz w:val="24"/>
                <w:szCs w:val="24"/>
              </w:rPr>
              <w:t xml:space="preserve">0 </w:t>
            </w:r>
            <w:r w:rsidR="00260F8A">
              <w:rPr>
                <w:rFonts w:ascii="Gill Sans" w:eastAsia="Gill Sans" w:hAnsi="Gill Sans" w:cs="Gill Sans"/>
                <w:sz w:val="24"/>
                <w:szCs w:val="24"/>
              </w:rPr>
              <w:t>–</w:t>
            </w:r>
            <w:r>
              <w:rPr>
                <w:rFonts w:ascii="Gill Sans" w:eastAsia="Gill Sans" w:hAnsi="Gill Sans" w:cs="Gill Sans"/>
                <w:sz w:val="24"/>
                <w:szCs w:val="24"/>
              </w:rPr>
              <w:t xml:space="preserve"> Minimal awareness</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tcPr>
          <w:p w14:paraId="21861689" w14:textId="13C05E1B"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minimal awareness of either the need to enable discovery and access for their user community or basic principles for carrying this out</w:t>
            </w:r>
            <w:r w:rsidR="000F5E2C">
              <w:rPr>
                <w:rFonts w:ascii="Gill Sans" w:eastAsia="Gill Sans" w:hAnsi="Gill Sans" w:cs="Gill Sans"/>
                <w:sz w:val="24"/>
                <w:szCs w:val="24"/>
              </w:rPr>
              <w:t>.</w:t>
            </w:r>
          </w:p>
        </w:tc>
      </w:tr>
      <w:tr w:rsidR="00114E68" w14:paraId="5578A5E1"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vAlign w:val="center"/>
          </w:tcPr>
          <w:p w14:paraId="420F907F"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1 – Awareness</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Mar>
              <w:top w:w="0" w:type="dxa"/>
              <w:left w:w="108" w:type="dxa"/>
              <w:bottom w:w="0" w:type="dxa"/>
              <w:right w:w="108" w:type="dxa"/>
            </w:tcMar>
          </w:tcPr>
          <w:p w14:paraId="6419C37F" w14:textId="77777777"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is aware of the need to enable discovery and access for their user community, and has an understanding of basic principles.</w:t>
            </w:r>
          </w:p>
        </w:tc>
      </w:tr>
      <w:tr w:rsidR="00114E68" w14:paraId="492CDE3A"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1E0E926"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2 – Basic</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565AC84" w14:textId="53649D3C" w:rsidR="00114E68" w:rsidRDefault="00B05C38">
            <w:pPr>
              <w:keepNext/>
              <w:spacing w:line="276" w:lineRule="auto"/>
              <w:rPr>
                <w:rFonts w:ascii="Gill Sans" w:eastAsia="Gill Sans" w:hAnsi="Gill Sans" w:cs="Gill Sans"/>
                <w:sz w:val="24"/>
                <w:szCs w:val="24"/>
              </w:rPr>
            </w:pPr>
            <w:r>
              <w:rPr>
                <w:rFonts w:ascii="Gill Sans" w:eastAsia="Gill Sans" w:hAnsi="Gill Sans" w:cs="Gill Sans"/>
                <w:sz w:val="24"/>
                <w:szCs w:val="24"/>
              </w:rPr>
              <w:t>The organization has implemented a basic discovery and access mechanism (where access rights permit), for example:</w:t>
            </w:r>
          </w:p>
          <w:p w14:paraId="6099749B" w14:textId="77777777" w:rsidR="00114E68" w:rsidRDefault="00B05C38">
            <w:pPr>
              <w:numPr>
                <w:ilvl w:val="0"/>
                <w:numId w:val="3"/>
              </w:numPr>
              <w:ind w:left="360"/>
            </w:pPr>
            <w:r>
              <w:rPr>
                <w:rFonts w:ascii="Gill Sans" w:eastAsia="Gill Sans" w:hAnsi="Gill Sans" w:cs="Gill Sans"/>
                <w:sz w:val="24"/>
                <w:szCs w:val="24"/>
              </w:rPr>
              <w:t>Basic resource discovery exists for some digital content.</w:t>
            </w:r>
          </w:p>
          <w:p w14:paraId="72EEAE97" w14:textId="77777777" w:rsidR="00114E68" w:rsidRPr="00455C59" w:rsidRDefault="00B05C38">
            <w:pPr>
              <w:numPr>
                <w:ilvl w:val="0"/>
                <w:numId w:val="3"/>
              </w:numPr>
              <w:ind w:left="360"/>
              <w:rPr>
                <w:rFonts w:ascii="Gill Sans" w:eastAsia="Gill Sans" w:hAnsi="Gill Sans" w:cs="Gill Sans"/>
                <w:sz w:val="24"/>
                <w:szCs w:val="24"/>
              </w:rPr>
            </w:pPr>
            <w:r>
              <w:rPr>
                <w:rFonts w:ascii="Gill Sans" w:eastAsia="Gill Sans" w:hAnsi="Gill Sans" w:cs="Gill Sans"/>
                <w:sz w:val="24"/>
                <w:szCs w:val="24"/>
              </w:rPr>
              <w:t>Users can view or access digital content and metadata, either remotely or on-site.</w:t>
            </w:r>
          </w:p>
          <w:p w14:paraId="19C429E2" w14:textId="1F014A91" w:rsidR="0086687A" w:rsidRPr="00B15E6D" w:rsidRDefault="0086687A">
            <w:pPr>
              <w:numPr>
                <w:ilvl w:val="0"/>
                <w:numId w:val="3"/>
              </w:numPr>
              <w:ind w:left="360"/>
              <w:rPr>
                <w:b/>
              </w:rPr>
            </w:pPr>
            <w:r w:rsidRPr="00475529">
              <w:rPr>
                <w:rFonts w:ascii="Gill Sans" w:eastAsia="Gill Sans" w:hAnsi="Gill Sans" w:cs="Gill Sans"/>
                <w:sz w:val="24"/>
                <w:szCs w:val="24"/>
              </w:rPr>
              <w:t>Users</w:t>
            </w:r>
            <w:r w:rsidR="006B05AB" w:rsidRPr="00475529">
              <w:rPr>
                <w:rFonts w:ascii="Gill Sans" w:eastAsia="Gill Sans" w:hAnsi="Gill Sans" w:cs="Gill Sans"/>
                <w:sz w:val="24"/>
                <w:szCs w:val="24"/>
              </w:rPr>
              <w:t>’</w:t>
            </w:r>
            <w:r w:rsidRPr="00475529">
              <w:rPr>
                <w:rFonts w:ascii="Gill Sans" w:eastAsia="Gill Sans" w:hAnsi="Gill Sans" w:cs="Gill Sans"/>
                <w:sz w:val="24"/>
                <w:szCs w:val="24"/>
              </w:rPr>
              <w:t xml:space="preserve"> access to digital content is recorded.</w:t>
            </w:r>
          </w:p>
          <w:p w14:paraId="489E7ADA" w14:textId="7AB9486B" w:rsidR="00B15E6D" w:rsidRPr="00453191" w:rsidRDefault="00B15E6D" w:rsidP="00B15E6D">
            <w:pPr>
              <w:numPr>
                <w:ilvl w:val="0"/>
                <w:numId w:val="3"/>
              </w:numPr>
              <w:ind w:left="360"/>
              <w:rPr>
                <w:b/>
                <w:highlight w:val="yellow"/>
              </w:rPr>
            </w:pPr>
            <w:r w:rsidRPr="00453191">
              <w:rPr>
                <w:rFonts w:ascii="Gill Sans" w:eastAsia="Gill Sans" w:hAnsi="Gill Sans" w:cs="Gill Sans"/>
                <w:sz w:val="24"/>
                <w:szCs w:val="24"/>
                <w:highlight w:val="yellow"/>
              </w:rPr>
              <w:t>Support is provided to users of digital content.</w:t>
            </w:r>
          </w:p>
          <w:p w14:paraId="0A210169" w14:textId="5F4C2E40" w:rsidR="00B33C2C" w:rsidRDefault="00B33C2C">
            <w:pPr>
              <w:numPr>
                <w:ilvl w:val="0"/>
                <w:numId w:val="3"/>
              </w:numPr>
              <w:ind w:left="360"/>
              <w:rPr>
                <w:b/>
              </w:rPr>
            </w:pPr>
            <w:r w:rsidRPr="00475529">
              <w:rPr>
                <w:rFonts w:ascii="Gill Sans" w:eastAsia="Gill Sans" w:hAnsi="Gill Sans" w:cs="Gill Sans"/>
                <w:sz w:val="24"/>
                <w:szCs w:val="24"/>
              </w:rPr>
              <w:t>Information on the accessibility of digital content</w:t>
            </w:r>
            <w:r w:rsidR="00654660">
              <w:rPr>
                <w:rFonts w:ascii="Gill Sans" w:eastAsia="Gill Sans" w:hAnsi="Gill Sans" w:cs="Gill Sans"/>
                <w:sz w:val="24"/>
                <w:szCs w:val="24"/>
              </w:rPr>
              <w:t xml:space="preserve"> for users with disabilities</w:t>
            </w:r>
            <w:r w:rsidRPr="00475529">
              <w:rPr>
                <w:rFonts w:ascii="Gill Sans" w:eastAsia="Gill Sans" w:hAnsi="Gill Sans" w:cs="Gill Sans"/>
                <w:sz w:val="24"/>
                <w:szCs w:val="24"/>
              </w:rPr>
              <w:t xml:space="preserve"> is provided.</w:t>
            </w:r>
          </w:p>
        </w:tc>
      </w:tr>
      <w:tr w:rsidR="00114E68" w14:paraId="1D57C8F2"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BAD36BB"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t>3 – Managed</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3E17120" w14:textId="7B7EF4BD" w:rsidR="00114E68" w:rsidRDefault="00B05C38">
            <w:pPr>
              <w:spacing w:line="276" w:lineRule="auto"/>
              <w:rPr>
                <w:rFonts w:ascii="Gill Sans" w:eastAsia="Gill Sans" w:hAnsi="Gill Sans" w:cs="Gill Sans"/>
                <w:sz w:val="24"/>
                <w:szCs w:val="24"/>
              </w:rPr>
            </w:pPr>
            <w:r>
              <w:rPr>
                <w:rFonts w:ascii="Gill Sans" w:eastAsia="Gill Sans" w:hAnsi="Gill Sans" w:cs="Gill Sans"/>
                <w:sz w:val="24"/>
                <w:szCs w:val="24"/>
              </w:rPr>
              <w:t>The organization has implemented a comprehensive, managed discovery and access process (where access rights permit), for example:</w:t>
            </w:r>
          </w:p>
          <w:p w14:paraId="2FB0CE48" w14:textId="6DD6A71B" w:rsidR="00EA5F16" w:rsidRPr="00EA5F16" w:rsidRDefault="00B05C38" w:rsidP="00EA5F16">
            <w:pPr>
              <w:numPr>
                <w:ilvl w:val="0"/>
                <w:numId w:val="3"/>
              </w:numPr>
              <w:ind w:left="360"/>
            </w:pPr>
            <w:r>
              <w:rPr>
                <w:rFonts w:ascii="Gill Sans" w:eastAsia="Gill Sans" w:hAnsi="Gill Sans" w:cs="Gill Sans"/>
                <w:sz w:val="24"/>
                <w:szCs w:val="24"/>
              </w:rPr>
              <w:t>Basic resource discovery exists for all digital content.</w:t>
            </w:r>
          </w:p>
          <w:p w14:paraId="4B02DD6F" w14:textId="77777777" w:rsidR="00114E68" w:rsidRDefault="00B05C38">
            <w:pPr>
              <w:numPr>
                <w:ilvl w:val="0"/>
                <w:numId w:val="3"/>
              </w:numPr>
              <w:ind w:left="360"/>
              <w:rPr>
                <w:rFonts w:ascii="Gill Sans" w:eastAsia="Gill Sans" w:hAnsi="Gill Sans" w:cs="Gill Sans"/>
                <w:sz w:val="24"/>
                <w:szCs w:val="24"/>
              </w:rPr>
            </w:pPr>
            <w:r>
              <w:rPr>
                <w:rFonts w:ascii="Gill Sans" w:eastAsia="Gill Sans" w:hAnsi="Gill Sans" w:cs="Gill Sans"/>
                <w:sz w:val="24"/>
                <w:szCs w:val="24"/>
              </w:rPr>
              <w:t>Full text search is available for some digital content.</w:t>
            </w:r>
          </w:p>
          <w:p w14:paraId="3D9DBD47" w14:textId="77777777" w:rsidR="00E37C92" w:rsidRPr="00453191" w:rsidRDefault="00EA5F16">
            <w:pPr>
              <w:numPr>
                <w:ilvl w:val="0"/>
                <w:numId w:val="3"/>
              </w:numPr>
              <w:ind w:left="360"/>
              <w:rPr>
                <w:rFonts w:ascii="Gill Sans" w:eastAsia="Gill Sans" w:hAnsi="Gill Sans" w:cs="Gill Sans"/>
                <w:sz w:val="24"/>
                <w:szCs w:val="24"/>
                <w:highlight w:val="yellow"/>
              </w:rPr>
            </w:pPr>
            <w:r w:rsidRPr="00453191">
              <w:rPr>
                <w:rFonts w:ascii="Gill Sans" w:eastAsia="Gill Sans" w:hAnsi="Gill Sans" w:cs="Gill Sans"/>
                <w:sz w:val="24"/>
                <w:szCs w:val="24"/>
                <w:highlight w:val="yellow"/>
              </w:rPr>
              <w:t>User access rights</w:t>
            </w:r>
            <w:r w:rsidR="00C87958" w:rsidRPr="00453191">
              <w:rPr>
                <w:rFonts w:ascii="Gill Sans" w:eastAsia="Gill Sans" w:hAnsi="Gill Sans" w:cs="Gill Sans"/>
                <w:sz w:val="24"/>
                <w:szCs w:val="24"/>
                <w:highlight w:val="yellow"/>
              </w:rPr>
              <w:t xml:space="preserve"> are </w:t>
            </w:r>
            <w:r w:rsidR="00E37C92" w:rsidRPr="00453191">
              <w:rPr>
                <w:rFonts w:ascii="Gill Sans" w:eastAsia="Gill Sans" w:hAnsi="Gill Sans" w:cs="Gill Sans"/>
                <w:sz w:val="24"/>
                <w:szCs w:val="24"/>
                <w:highlight w:val="yellow"/>
              </w:rPr>
              <w:t xml:space="preserve">displayed and </w:t>
            </w:r>
            <w:r w:rsidR="00C87958" w:rsidRPr="00453191">
              <w:rPr>
                <w:rFonts w:ascii="Gill Sans" w:eastAsia="Gill Sans" w:hAnsi="Gill Sans" w:cs="Gill Sans"/>
                <w:sz w:val="24"/>
                <w:szCs w:val="24"/>
                <w:highlight w:val="yellow"/>
              </w:rPr>
              <w:t>enforced</w:t>
            </w:r>
            <w:r w:rsidR="00E37C92" w:rsidRPr="00453191">
              <w:rPr>
                <w:rFonts w:ascii="Gill Sans" w:eastAsia="Gill Sans" w:hAnsi="Gill Sans" w:cs="Gill Sans"/>
                <w:sz w:val="24"/>
                <w:szCs w:val="24"/>
                <w:highlight w:val="yellow"/>
              </w:rPr>
              <w:t>.</w:t>
            </w:r>
          </w:p>
          <w:p w14:paraId="3903EFE6" w14:textId="2E8ED7CE" w:rsidR="00114E68" w:rsidRPr="00453191" w:rsidRDefault="04992095">
            <w:pPr>
              <w:numPr>
                <w:ilvl w:val="0"/>
                <w:numId w:val="3"/>
              </w:numPr>
              <w:ind w:left="360"/>
              <w:rPr>
                <w:rFonts w:ascii="Gill Sans" w:eastAsia="Gill Sans" w:hAnsi="Gill Sans" w:cs="Gill Sans"/>
                <w:sz w:val="24"/>
                <w:szCs w:val="24"/>
                <w:highlight w:val="yellow"/>
              </w:rPr>
            </w:pPr>
            <w:r w:rsidRPr="00453191">
              <w:rPr>
                <w:rFonts w:ascii="Gill Sans" w:eastAsia="Gill Sans" w:hAnsi="Gill Sans" w:cs="Gill Sans"/>
                <w:sz w:val="24"/>
                <w:szCs w:val="24"/>
                <w:highlight w:val="yellow"/>
              </w:rPr>
              <w:t xml:space="preserve">Clear information is provided to users on permitted uses of the content. </w:t>
            </w:r>
          </w:p>
          <w:p w14:paraId="395ADBA9" w14:textId="38F9D83F" w:rsidR="0086687A" w:rsidRPr="00475529" w:rsidRDefault="00C638BC">
            <w:pPr>
              <w:numPr>
                <w:ilvl w:val="0"/>
                <w:numId w:val="3"/>
              </w:numPr>
              <w:ind w:left="360"/>
              <w:rPr>
                <w:rFonts w:ascii="Gill Sans" w:eastAsia="Gill Sans" w:hAnsi="Gill Sans" w:cs="Gill Sans"/>
              </w:rPr>
            </w:pPr>
            <w:r w:rsidRPr="00453191">
              <w:rPr>
                <w:rFonts w:ascii="Gill Sans" w:eastAsia="Gill Sans" w:hAnsi="Gill Sans" w:cs="Gill Sans"/>
                <w:sz w:val="24"/>
                <w:szCs w:val="24"/>
                <w:highlight w:val="yellow"/>
              </w:rPr>
              <w:t>Statistical</w:t>
            </w:r>
            <w:r>
              <w:rPr>
                <w:rFonts w:ascii="Gill Sans" w:eastAsia="Gill Sans" w:hAnsi="Gill Sans" w:cs="Gill Sans"/>
                <w:sz w:val="24"/>
                <w:szCs w:val="24"/>
              </w:rPr>
              <w:t xml:space="preserve"> r</w:t>
            </w:r>
            <w:r w:rsidR="00E37C92" w:rsidRPr="04992095">
              <w:rPr>
                <w:rFonts w:ascii="Gill Sans" w:eastAsia="Gill Sans" w:hAnsi="Gill Sans" w:cs="Gill Sans"/>
                <w:sz w:val="24"/>
                <w:szCs w:val="24"/>
              </w:rPr>
              <w:t>eports can be generated about user access to digital content.</w:t>
            </w:r>
          </w:p>
          <w:p w14:paraId="60198A93" w14:textId="63E9BDA1" w:rsidR="00114E68" w:rsidRPr="00D53978" w:rsidRDefault="04992095">
            <w:pPr>
              <w:numPr>
                <w:ilvl w:val="0"/>
                <w:numId w:val="3"/>
              </w:numPr>
              <w:ind w:left="360"/>
              <w:rPr>
                <w:b/>
              </w:rPr>
            </w:pPr>
            <w:r w:rsidRPr="04992095">
              <w:rPr>
                <w:rFonts w:ascii="Gill Sans" w:eastAsia="Gill Sans" w:hAnsi="Gill Sans" w:cs="Gill Sans"/>
                <w:sz w:val="24"/>
                <w:szCs w:val="24"/>
              </w:rPr>
              <w:t xml:space="preserve">Access </w:t>
            </w:r>
            <w:r w:rsidRPr="00453191">
              <w:rPr>
                <w:rFonts w:ascii="Gill Sans" w:eastAsia="Gill Sans" w:hAnsi="Gill Sans" w:cs="Gill Sans"/>
                <w:sz w:val="24"/>
                <w:szCs w:val="24"/>
                <w:highlight w:val="yellow"/>
              </w:rPr>
              <w:t>mechanisms</w:t>
            </w:r>
            <w:r w:rsidRPr="04992095">
              <w:rPr>
                <w:rFonts w:ascii="Gill Sans" w:eastAsia="Gill Sans" w:hAnsi="Gill Sans" w:cs="Gill Sans"/>
                <w:sz w:val="24"/>
                <w:szCs w:val="24"/>
              </w:rPr>
              <w:t xml:space="preserve"> are updated to reflect feedback from the user community.</w:t>
            </w:r>
          </w:p>
          <w:p w14:paraId="4E4E4B49" w14:textId="191CB40A" w:rsidR="04992095" w:rsidRDefault="04992095" w:rsidP="04992095">
            <w:pPr>
              <w:numPr>
                <w:ilvl w:val="0"/>
                <w:numId w:val="3"/>
              </w:numPr>
              <w:ind w:left="360"/>
              <w:rPr>
                <w:b/>
                <w:bCs/>
              </w:rPr>
            </w:pPr>
            <w:r w:rsidRPr="04992095">
              <w:rPr>
                <w:rFonts w:ascii="Gill Sans" w:eastAsia="Gill Sans" w:hAnsi="Gill Sans" w:cs="Gill Sans"/>
                <w:sz w:val="24"/>
                <w:szCs w:val="24"/>
              </w:rPr>
              <w:t xml:space="preserve">Resource discovery information is </w:t>
            </w:r>
            <w:r w:rsidRPr="00453191">
              <w:rPr>
                <w:rFonts w:ascii="Gill Sans" w:eastAsia="Gill Sans" w:hAnsi="Gill Sans" w:cs="Gill Sans"/>
                <w:sz w:val="24"/>
                <w:szCs w:val="24"/>
                <w:highlight w:val="yellow"/>
              </w:rPr>
              <w:t>available in accessible formats for users with disabilities</w:t>
            </w:r>
            <w:r w:rsidRPr="04992095">
              <w:rPr>
                <w:rFonts w:ascii="Gill Sans" w:eastAsia="Gill Sans" w:hAnsi="Gill Sans" w:cs="Gill Sans"/>
                <w:sz w:val="24"/>
                <w:szCs w:val="24"/>
              </w:rPr>
              <w:t>.</w:t>
            </w:r>
          </w:p>
          <w:p w14:paraId="7DE6D992" w14:textId="111136B6" w:rsidR="007D0CCF" w:rsidRPr="00453191" w:rsidRDefault="007D0CCF">
            <w:pPr>
              <w:numPr>
                <w:ilvl w:val="0"/>
                <w:numId w:val="3"/>
              </w:numPr>
              <w:ind w:left="360"/>
              <w:rPr>
                <w:rFonts w:ascii="Gill Sans" w:eastAsia="Gill Sans" w:hAnsi="Gill Sans" w:cs="Gill Sans"/>
                <w:sz w:val="24"/>
                <w:szCs w:val="24"/>
                <w:highlight w:val="yellow"/>
              </w:rPr>
            </w:pPr>
            <w:r w:rsidRPr="00453191">
              <w:rPr>
                <w:rFonts w:ascii="Gill Sans" w:eastAsia="Gill Sans" w:hAnsi="Gill Sans" w:cs="Gill Sans"/>
                <w:sz w:val="24"/>
                <w:szCs w:val="24"/>
                <w:highlight w:val="yellow"/>
              </w:rPr>
              <w:t xml:space="preserve">Access to content of, or about, Indigenous or other communities is informed by relevant social, legal and cultural protocols and is </w:t>
            </w:r>
            <w:r w:rsidR="004C14F8" w:rsidRPr="00453191">
              <w:rPr>
                <w:rFonts w:ascii="Gill Sans" w:eastAsia="Gill Sans" w:hAnsi="Gill Sans" w:cs="Gill Sans"/>
                <w:sz w:val="24"/>
                <w:szCs w:val="24"/>
                <w:highlight w:val="yellow"/>
              </w:rPr>
              <w:t>mediated in consultation with the</w:t>
            </w:r>
            <w:r w:rsidRPr="00453191">
              <w:rPr>
                <w:rFonts w:ascii="Gill Sans" w:eastAsia="Gill Sans" w:hAnsi="Gill Sans" w:cs="Gill Sans"/>
                <w:sz w:val="24"/>
                <w:szCs w:val="24"/>
                <w:highlight w:val="yellow"/>
              </w:rPr>
              <w:t xml:space="preserve"> community.</w:t>
            </w:r>
          </w:p>
          <w:p w14:paraId="11154F2C" w14:textId="77777777" w:rsidR="00114E68" w:rsidRDefault="007D0CCF">
            <w:pPr>
              <w:numPr>
                <w:ilvl w:val="0"/>
                <w:numId w:val="3"/>
              </w:numPr>
              <w:ind w:left="360"/>
              <w:rPr>
                <w:rFonts w:ascii="Gill Sans" w:eastAsia="Gill Sans" w:hAnsi="Gill Sans" w:cs="Gill Sans"/>
                <w:sz w:val="24"/>
                <w:szCs w:val="24"/>
              </w:rPr>
            </w:pPr>
            <w:r w:rsidRPr="00453191">
              <w:rPr>
                <w:rFonts w:ascii="Gill Sans" w:eastAsia="Gill Sans" w:hAnsi="Gill Sans" w:cs="Gill Sans"/>
                <w:sz w:val="24"/>
                <w:szCs w:val="24"/>
                <w:highlight w:val="yellow"/>
              </w:rPr>
              <w:t>Access to sensitive or confidential digital content is only provided with full consideration of disclosure risk</w:t>
            </w:r>
            <w:r w:rsidR="04992095" w:rsidRPr="00453191">
              <w:rPr>
                <w:rFonts w:ascii="Gill Sans" w:eastAsia="Gill Sans" w:hAnsi="Gill Sans" w:cs="Gill Sans"/>
                <w:sz w:val="24"/>
                <w:szCs w:val="24"/>
                <w:highlight w:val="yellow"/>
              </w:rPr>
              <w:t>.</w:t>
            </w:r>
          </w:p>
          <w:p w14:paraId="0C481A17" w14:textId="2E69DA08" w:rsidR="006D181E" w:rsidRDefault="006D181E" w:rsidP="006D181E">
            <w:pPr>
              <w:numPr>
                <w:ilvl w:val="0"/>
                <w:numId w:val="3"/>
              </w:numPr>
              <w:ind w:left="360"/>
              <w:rPr>
                <w:rFonts w:ascii="Gill Sans" w:eastAsia="Gill Sans" w:hAnsi="Gill Sans" w:cs="Gill Sans"/>
                <w:sz w:val="24"/>
                <w:szCs w:val="24"/>
              </w:rPr>
            </w:pPr>
            <w:r w:rsidRPr="04992095">
              <w:rPr>
                <w:rFonts w:ascii="Gill Sans" w:eastAsia="Gill Sans" w:hAnsi="Gill Sans" w:cs="Gill Sans"/>
                <w:sz w:val="24"/>
                <w:szCs w:val="24"/>
              </w:rPr>
              <w:t>Established access use case in place for mass extraction of all digital content during invocation of an exit strategy</w:t>
            </w:r>
            <w:r>
              <w:rPr>
                <w:rFonts w:ascii="Gill Sans" w:eastAsia="Gill Sans" w:hAnsi="Gill Sans" w:cs="Gill Sans"/>
                <w:sz w:val="24"/>
                <w:szCs w:val="24"/>
              </w:rPr>
              <w:t>.</w:t>
            </w:r>
          </w:p>
        </w:tc>
      </w:tr>
      <w:tr w:rsidR="00114E68" w14:paraId="6FC995E1" w14:textId="77777777" w:rsidTr="04992095">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F67C0B0" w14:textId="77777777" w:rsidR="00114E68" w:rsidRDefault="00B05C38">
            <w:pPr>
              <w:rPr>
                <w:rFonts w:ascii="Gill Sans" w:eastAsia="Gill Sans" w:hAnsi="Gill Sans" w:cs="Gill Sans"/>
                <w:sz w:val="24"/>
                <w:szCs w:val="24"/>
              </w:rPr>
            </w:pPr>
            <w:r>
              <w:rPr>
                <w:rFonts w:ascii="Gill Sans" w:eastAsia="Gill Sans" w:hAnsi="Gill Sans" w:cs="Gill Sans"/>
                <w:sz w:val="24"/>
                <w:szCs w:val="24"/>
              </w:rPr>
              <w:lastRenderedPageBreak/>
              <w:t>4 – Optimized</w:t>
            </w:r>
          </w:p>
        </w:tc>
        <w:tc>
          <w:tcPr>
            <w:tcW w:w="6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5236F2E" w14:textId="00997A74" w:rsidR="00114E68" w:rsidRDefault="00B05C38">
            <w:pPr>
              <w:keepNext/>
              <w:spacing w:line="276" w:lineRule="auto"/>
              <w:rPr>
                <w:rFonts w:ascii="Gill Sans" w:eastAsia="Gill Sans" w:hAnsi="Gill Sans" w:cs="Gill Sans"/>
                <w:sz w:val="24"/>
                <w:szCs w:val="24"/>
              </w:rPr>
            </w:pPr>
            <w:r>
              <w:rPr>
                <w:rFonts w:ascii="Gill Sans" w:eastAsia="Gill Sans" w:hAnsi="Gill Sans" w:cs="Gill Sans"/>
                <w:sz w:val="24"/>
                <w:szCs w:val="24"/>
              </w:rPr>
              <w:t>The organization has implemented an advanced discovery and access mechanism (where access rights permit) which is proactively enhanced and improved, for example:</w:t>
            </w:r>
          </w:p>
          <w:p w14:paraId="480C3DD6" w14:textId="77777777" w:rsidR="00114E68" w:rsidRDefault="04992095">
            <w:pPr>
              <w:numPr>
                <w:ilvl w:val="0"/>
                <w:numId w:val="3"/>
              </w:numPr>
              <w:ind w:left="360"/>
            </w:pPr>
            <w:r w:rsidRPr="04992095">
              <w:rPr>
                <w:rFonts w:ascii="Gill Sans" w:eastAsia="Gill Sans" w:hAnsi="Gill Sans" w:cs="Gill Sans"/>
                <w:sz w:val="24"/>
                <w:szCs w:val="24"/>
              </w:rPr>
              <w:t>Advanced resource discovery and access tools are provided, such as faceted searching, data visualization or custom access via APIs.</w:t>
            </w:r>
          </w:p>
          <w:p w14:paraId="682F79F4" w14:textId="7C23A751" w:rsidR="00114E68" w:rsidRPr="00871C08" w:rsidRDefault="04992095" w:rsidP="00871C08">
            <w:pPr>
              <w:numPr>
                <w:ilvl w:val="0"/>
                <w:numId w:val="3"/>
              </w:numPr>
              <w:ind w:left="360"/>
              <w:rPr>
                <w:rFonts w:ascii="Gill Sans" w:eastAsia="Gill Sans" w:hAnsi="Gill Sans" w:cs="Gill Sans"/>
              </w:rPr>
            </w:pPr>
            <w:r w:rsidRPr="04992095">
              <w:rPr>
                <w:rFonts w:ascii="Gill Sans" w:eastAsia="Gill Sans" w:hAnsi="Gill Sans" w:cs="Gill Sans"/>
                <w:sz w:val="24"/>
                <w:szCs w:val="24"/>
              </w:rPr>
              <w:t>Different options are available for access, rendering or re-use such as migrated, emulated, visualized content.</w:t>
            </w:r>
          </w:p>
          <w:p w14:paraId="1A928D1E" w14:textId="77777777" w:rsidR="00114E68" w:rsidRPr="00455C59" w:rsidRDefault="04992095">
            <w:pPr>
              <w:numPr>
                <w:ilvl w:val="0"/>
                <w:numId w:val="3"/>
              </w:numPr>
              <w:ind w:left="360"/>
              <w:rPr>
                <w:rFonts w:ascii="Gill Sans" w:eastAsia="Gill Sans" w:hAnsi="Gill Sans" w:cs="Gill Sans"/>
                <w:sz w:val="24"/>
                <w:szCs w:val="24"/>
              </w:rPr>
            </w:pPr>
            <w:r w:rsidRPr="04992095">
              <w:rPr>
                <w:rFonts w:ascii="Gill Sans" w:eastAsia="Gill Sans" w:hAnsi="Gill Sans" w:cs="Gill Sans"/>
                <w:sz w:val="24"/>
                <w:szCs w:val="24"/>
              </w:rPr>
              <w:t>The user community is proactively consulted to establish and anticipate needs and expectations.</w:t>
            </w:r>
          </w:p>
          <w:p w14:paraId="0D97E1A1" w14:textId="39A424D9" w:rsidR="0086687A" w:rsidRPr="00B15E6D" w:rsidRDefault="04992095">
            <w:pPr>
              <w:numPr>
                <w:ilvl w:val="0"/>
                <w:numId w:val="3"/>
              </w:numPr>
              <w:ind w:left="360"/>
              <w:rPr>
                <w:rFonts w:ascii="Gill Sans" w:eastAsia="Gill Sans" w:hAnsi="Gill Sans" w:cs="Gill Sans"/>
              </w:rPr>
            </w:pPr>
            <w:r w:rsidRPr="04992095">
              <w:rPr>
                <w:rFonts w:ascii="Gill Sans" w:eastAsia="Gill Sans" w:hAnsi="Gill Sans" w:cs="Gill Sans"/>
                <w:sz w:val="24"/>
                <w:szCs w:val="24"/>
              </w:rPr>
              <w:t>Information collected about user discovery and access to digital content is used to improve and enhance the user experience.</w:t>
            </w:r>
          </w:p>
          <w:p w14:paraId="05D6CAC4" w14:textId="319747E8" w:rsidR="00B15E6D" w:rsidRPr="00B15E6D" w:rsidRDefault="00B15E6D" w:rsidP="00B15E6D">
            <w:pPr>
              <w:numPr>
                <w:ilvl w:val="0"/>
                <w:numId w:val="3"/>
              </w:numPr>
              <w:ind w:left="360"/>
              <w:rPr>
                <w:rFonts w:ascii="Gill Sans" w:eastAsia="Gill Sans" w:hAnsi="Gill Sans" w:cs="Gill Sans"/>
                <w:sz w:val="24"/>
                <w:szCs w:val="24"/>
              </w:rPr>
            </w:pPr>
            <w:r w:rsidRPr="00453191">
              <w:rPr>
                <w:rFonts w:ascii="Gill Sans" w:eastAsia="Gill Sans" w:hAnsi="Gill Sans" w:cs="Gill Sans"/>
                <w:sz w:val="24"/>
                <w:szCs w:val="24"/>
                <w:highlight w:val="yellow"/>
              </w:rPr>
              <w:t>A process is in place for handling take down requests.</w:t>
            </w:r>
          </w:p>
          <w:p w14:paraId="4FD51BFC" w14:textId="210BE976" w:rsidR="00B33C2C" w:rsidRPr="00475529" w:rsidRDefault="04992095">
            <w:pPr>
              <w:numPr>
                <w:ilvl w:val="0"/>
                <w:numId w:val="3"/>
              </w:numPr>
              <w:ind w:left="360"/>
              <w:rPr>
                <w:rFonts w:ascii="Gill Sans" w:eastAsia="Gill Sans" w:hAnsi="Gill Sans" w:cs="Gill Sans"/>
              </w:rPr>
            </w:pPr>
            <w:r w:rsidRPr="04992095">
              <w:rPr>
                <w:rFonts w:ascii="Gill Sans" w:eastAsia="Gill Sans" w:hAnsi="Gill Sans" w:cs="Gill Sans"/>
                <w:sz w:val="24"/>
                <w:szCs w:val="24"/>
              </w:rPr>
              <w:t xml:space="preserve">Digital content is available </w:t>
            </w:r>
            <w:r w:rsidRPr="00453191">
              <w:rPr>
                <w:rFonts w:ascii="Gill Sans" w:eastAsia="Gill Sans" w:hAnsi="Gill Sans" w:cs="Gill Sans"/>
                <w:sz w:val="24"/>
                <w:szCs w:val="24"/>
                <w:highlight w:val="yellow"/>
              </w:rPr>
              <w:t>in accessible formats for users with disabilities.</w:t>
            </w:r>
          </w:p>
          <w:p w14:paraId="1BA15E47" w14:textId="77777777" w:rsidR="00B33C2C" w:rsidRPr="00453191" w:rsidRDefault="00B33C2C">
            <w:pPr>
              <w:numPr>
                <w:ilvl w:val="0"/>
                <w:numId w:val="3"/>
              </w:numPr>
              <w:ind w:left="360"/>
              <w:rPr>
                <w:rFonts w:ascii="Gill Sans" w:eastAsia="Gill Sans" w:hAnsi="Gill Sans" w:cs="Gill Sans"/>
                <w:highlight w:val="yellow"/>
              </w:rPr>
            </w:pPr>
            <w:r w:rsidRPr="00475529">
              <w:rPr>
                <w:rFonts w:ascii="Gill Sans" w:eastAsia="Gill Sans" w:hAnsi="Gill Sans" w:cs="Gill Sans"/>
                <w:sz w:val="24"/>
                <w:szCs w:val="24"/>
              </w:rPr>
              <w:t>Access mechanisms are compatible with,</w:t>
            </w:r>
            <w:r w:rsidR="0030217A" w:rsidRPr="00475529">
              <w:rPr>
                <w:rFonts w:ascii="Gill Sans" w:eastAsia="Gill Sans" w:hAnsi="Gill Sans" w:cs="Gill Sans"/>
                <w:sz w:val="24"/>
                <w:szCs w:val="24"/>
              </w:rPr>
              <w:t xml:space="preserve"> </w:t>
            </w:r>
            <w:r w:rsidRPr="00475529">
              <w:rPr>
                <w:rFonts w:ascii="Gill Sans" w:eastAsia="Gill Sans" w:hAnsi="Gill Sans" w:cs="Gill Sans"/>
                <w:sz w:val="24"/>
                <w:szCs w:val="24"/>
              </w:rPr>
              <w:t>or integrate common accessibility tools</w:t>
            </w:r>
            <w:r w:rsidR="00654660">
              <w:rPr>
                <w:rFonts w:ascii="Gill Sans" w:eastAsia="Gill Sans" w:hAnsi="Gill Sans" w:cs="Gill Sans"/>
                <w:sz w:val="24"/>
                <w:szCs w:val="24"/>
              </w:rPr>
              <w:t xml:space="preserve"> </w:t>
            </w:r>
            <w:r w:rsidR="00654660" w:rsidRPr="00453191">
              <w:rPr>
                <w:rFonts w:ascii="Gill Sans" w:eastAsia="Gill Sans" w:hAnsi="Gill Sans" w:cs="Gill Sans"/>
                <w:sz w:val="24"/>
                <w:szCs w:val="24"/>
                <w:highlight w:val="yellow"/>
              </w:rPr>
              <w:t>for users with disabilities</w:t>
            </w:r>
            <w:r w:rsidRPr="00453191">
              <w:rPr>
                <w:rFonts w:ascii="Gill Sans" w:eastAsia="Gill Sans" w:hAnsi="Gill Sans" w:cs="Gill Sans"/>
                <w:sz w:val="24"/>
                <w:szCs w:val="24"/>
                <w:highlight w:val="yellow"/>
              </w:rPr>
              <w:t>.</w:t>
            </w:r>
          </w:p>
          <w:p w14:paraId="33BB42E5" w14:textId="7FCF3553" w:rsidR="00147993" w:rsidRPr="00D53978" w:rsidRDefault="00AD3C27">
            <w:pPr>
              <w:numPr>
                <w:ilvl w:val="0"/>
                <w:numId w:val="3"/>
              </w:numPr>
              <w:ind w:left="360"/>
              <w:rPr>
                <w:rFonts w:ascii="Gill Sans" w:eastAsia="Gill Sans" w:hAnsi="Gill Sans" w:cs="Gill Sans"/>
                <w:sz w:val="24"/>
                <w:szCs w:val="24"/>
              </w:rPr>
            </w:pPr>
            <w:r w:rsidRPr="00453191">
              <w:rPr>
                <w:rFonts w:ascii="Gill Sans" w:eastAsia="Gill Sans" w:hAnsi="Gill Sans" w:cs="Gill Sans"/>
                <w:sz w:val="24"/>
                <w:szCs w:val="24"/>
                <w:highlight w:val="yellow"/>
              </w:rPr>
              <w:t>C</w:t>
            </w:r>
            <w:r w:rsidR="00D53978" w:rsidRPr="00453191">
              <w:rPr>
                <w:rFonts w:ascii="Gill Sans" w:eastAsia="Gill Sans" w:hAnsi="Gill Sans" w:cs="Gill Sans"/>
                <w:sz w:val="24"/>
                <w:szCs w:val="24"/>
                <w:highlight w:val="yellow"/>
              </w:rPr>
              <w:t xml:space="preserve">ollection specific access systems </w:t>
            </w:r>
            <w:r w:rsidRPr="00453191">
              <w:rPr>
                <w:rFonts w:ascii="Gill Sans" w:eastAsia="Gill Sans" w:hAnsi="Gill Sans" w:cs="Gill Sans"/>
                <w:sz w:val="24"/>
                <w:szCs w:val="24"/>
                <w:highlight w:val="yellow"/>
              </w:rPr>
              <w:t>are</w:t>
            </w:r>
            <w:r w:rsidR="00D53978" w:rsidRPr="00453191">
              <w:rPr>
                <w:rFonts w:ascii="Gill Sans" w:eastAsia="Gill Sans" w:hAnsi="Gill Sans" w:cs="Gill Sans"/>
                <w:sz w:val="24"/>
                <w:szCs w:val="24"/>
                <w:highlight w:val="yellow"/>
              </w:rPr>
              <w:t xml:space="preserve"> design</w:t>
            </w:r>
            <w:r w:rsidRPr="00453191">
              <w:rPr>
                <w:rFonts w:ascii="Gill Sans" w:eastAsia="Gill Sans" w:hAnsi="Gill Sans" w:cs="Gill Sans"/>
                <w:sz w:val="24"/>
                <w:szCs w:val="24"/>
                <w:highlight w:val="yellow"/>
              </w:rPr>
              <w:t>ed</w:t>
            </w:r>
            <w:r w:rsidR="00D53978" w:rsidRPr="00453191">
              <w:rPr>
                <w:rFonts w:ascii="Gill Sans" w:eastAsia="Gill Sans" w:hAnsi="Gill Sans" w:cs="Gill Sans"/>
                <w:sz w:val="24"/>
                <w:szCs w:val="24"/>
                <w:highlight w:val="yellow"/>
              </w:rPr>
              <w:t xml:space="preserve"> for longevity.</w:t>
            </w:r>
          </w:p>
        </w:tc>
      </w:tr>
    </w:tbl>
    <w:p w14:paraId="6BB9E253" w14:textId="77777777" w:rsidR="00FE5530" w:rsidRDefault="00FE5530">
      <w:pPr>
        <w:rPr>
          <w:b/>
        </w:rPr>
        <w:sectPr w:rsidR="00FE5530" w:rsidSect="00052F7E">
          <w:headerReference w:type="default" r:id="rId9"/>
          <w:footerReference w:type="default" r:id="rId10"/>
          <w:pgSz w:w="11906" w:h="16838"/>
          <w:pgMar w:top="1440" w:right="1440" w:bottom="1440" w:left="1440" w:header="708" w:footer="708" w:gutter="0"/>
          <w:pgNumType w:start="1"/>
          <w:cols w:space="720"/>
        </w:sectPr>
      </w:pPr>
    </w:p>
    <w:p w14:paraId="47EC45E4" w14:textId="466453B6" w:rsidR="00FE5530" w:rsidRDefault="00FE5530" w:rsidP="00FE5530">
      <w:pPr>
        <w:pStyle w:val="Heading2"/>
        <w:rPr>
          <w:color w:val="00907E"/>
        </w:rPr>
      </w:pPr>
      <w:bookmarkStart w:id="64" w:name="_Toc161236238"/>
      <w:bookmarkStart w:id="65" w:name="_Toc161920094"/>
      <w:r>
        <w:rPr>
          <w:color w:val="00907E"/>
        </w:rPr>
        <w:lastRenderedPageBreak/>
        <w:t xml:space="preserve">Appendix I – </w:t>
      </w:r>
      <w:r w:rsidR="008621DE">
        <w:rPr>
          <w:color w:val="00907E"/>
        </w:rPr>
        <w:t>DPC RAM</w:t>
      </w:r>
      <w:r>
        <w:rPr>
          <w:color w:val="00907E"/>
        </w:rPr>
        <w:t xml:space="preserve"> </w:t>
      </w:r>
      <w:r w:rsidR="00A821B1">
        <w:rPr>
          <w:color w:val="00907E"/>
        </w:rPr>
        <w:t>worksheet</w:t>
      </w:r>
      <w:bookmarkEnd w:id="64"/>
      <w:bookmarkEnd w:id="65"/>
    </w:p>
    <w:p w14:paraId="23DE523C" w14:textId="77777777" w:rsidR="008621DE" w:rsidRPr="008621DE" w:rsidRDefault="008621DE" w:rsidP="008621DE"/>
    <w:tbl>
      <w:tblPr>
        <w:tblStyle w:val="TableGrid"/>
        <w:tblW w:w="0" w:type="auto"/>
        <w:tblLook w:val="04A0" w:firstRow="1" w:lastRow="0" w:firstColumn="1" w:lastColumn="0" w:noHBand="0" w:noVBand="1"/>
      </w:tblPr>
      <w:tblGrid>
        <w:gridCol w:w="3539"/>
        <w:gridCol w:w="10409"/>
      </w:tblGrid>
      <w:tr w:rsidR="008621DE" w14:paraId="66F7C730" w14:textId="77777777" w:rsidTr="007B0C4E">
        <w:tc>
          <w:tcPr>
            <w:tcW w:w="3539" w:type="dxa"/>
            <w:shd w:val="clear" w:color="auto" w:fill="B8CCE4" w:themeFill="accent1" w:themeFillTint="66"/>
            <w:vAlign w:val="bottom"/>
          </w:tcPr>
          <w:p w14:paraId="1E6AEC30" w14:textId="77777777" w:rsidR="008621DE" w:rsidRDefault="008621DE" w:rsidP="008621DE">
            <w:pPr>
              <w:jc w:val="right"/>
              <w:rPr>
                <w:rFonts w:ascii="Calibri" w:hAnsi="Calibri" w:cs="Calibri"/>
                <w:b/>
                <w:bCs/>
                <w:color w:val="000000"/>
              </w:rPr>
            </w:pPr>
            <w:r>
              <w:rPr>
                <w:rFonts w:ascii="Calibri" w:hAnsi="Calibri" w:cs="Calibri"/>
                <w:b/>
                <w:bCs/>
                <w:color w:val="000000"/>
              </w:rPr>
              <w:t>Organization:</w:t>
            </w:r>
          </w:p>
        </w:tc>
        <w:tc>
          <w:tcPr>
            <w:tcW w:w="10409" w:type="dxa"/>
          </w:tcPr>
          <w:p w14:paraId="52E56223" w14:textId="77777777" w:rsidR="008621DE" w:rsidRDefault="008621DE" w:rsidP="008621DE"/>
        </w:tc>
      </w:tr>
      <w:tr w:rsidR="008621DE" w14:paraId="3F64C56B" w14:textId="77777777" w:rsidTr="007B0C4E">
        <w:tc>
          <w:tcPr>
            <w:tcW w:w="3539" w:type="dxa"/>
            <w:shd w:val="clear" w:color="auto" w:fill="B8CCE4" w:themeFill="accent1" w:themeFillTint="66"/>
            <w:vAlign w:val="bottom"/>
          </w:tcPr>
          <w:p w14:paraId="15FF6D2F" w14:textId="77777777" w:rsidR="008621DE" w:rsidRDefault="008621DE" w:rsidP="008621DE">
            <w:pPr>
              <w:jc w:val="right"/>
              <w:rPr>
                <w:rFonts w:ascii="Calibri" w:hAnsi="Calibri" w:cs="Calibri"/>
                <w:b/>
                <w:bCs/>
                <w:color w:val="000000"/>
              </w:rPr>
            </w:pPr>
            <w:r>
              <w:rPr>
                <w:rFonts w:ascii="Calibri" w:hAnsi="Calibri" w:cs="Calibri"/>
                <w:b/>
                <w:bCs/>
                <w:color w:val="000000"/>
              </w:rPr>
              <w:t>Assessment completed by:</w:t>
            </w:r>
          </w:p>
        </w:tc>
        <w:tc>
          <w:tcPr>
            <w:tcW w:w="10409" w:type="dxa"/>
          </w:tcPr>
          <w:p w14:paraId="07547A01" w14:textId="77777777" w:rsidR="008621DE" w:rsidRDefault="008621DE" w:rsidP="008621DE"/>
        </w:tc>
      </w:tr>
      <w:tr w:rsidR="008621DE" w14:paraId="7B4FA0B0" w14:textId="77777777" w:rsidTr="007B0C4E">
        <w:tc>
          <w:tcPr>
            <w:tcW w:w="3539" w:type="dxa"/>
            <w:shd w:val="clear" w:color="auto" w:fill="B8CCE4" w:themeFill="accent1" w:themeFillTint="66"/>
            <w:vAlign w:val="bottom"/>
          </w:tcPr>
          <w:p w14:paraId="63A27D4B" w14:textId="77777777" w:rsidR="008621DE" w:rsidRDefault="008621DE" w:rsidP="008621DE">
            <w:pPr>
              <w:jc w:val="right"/>
              <w:rPr>
                <w:rFonts w:ascii="Calibri" w:hAnsi="Calibri" w:cs="Calibri"/>
                <w:b/>
                <w:bCs/>
                <w:color w:val="000000"/>
              </w:rPr>
            </w:pPr>
            <w:r>
              <w:rPr>
                <w:rFonts w:ascii="Calibri" w:hAnsi="Calibri" w:cs="Calibri"/>
                <w:b/>
                <w:bCs/>
                <w:color w:val="000000"/>
              </w:rPr>
              <w:t>Assessment complete on:</w:t>
            </w:r>
          </w:p>
        </w:tc>
        <w:tc>
          <w:tcPr>
            <w:tcW w:w="10409" w:type="dxa"/>
          </w:tcPr>
          <w:p w14:paraId="5043CB0F" w14:textId="77777777" w:rsidR="008621DE" w:rsidRDefault="008621DE" w:rsidP="008621DE"/>
        </w:tc>
      </w:tr>
      <w:tr w:rsidR="008621DE" w14:paraId="70A94554" w14:textId="77777777" w:rsidTr="007B0C4E">
        <w:tc>
          <w:tcPr>
            <w:tcW w:w="3539" w:type="dxa"/>
            <w:shd w:val="clear" w:color="auto" w:fill="B8CCE4" w:themeFill="accent1" w:themeFillTint="66"/>
            <w:vAlign w:val="bottom"/>
          </w:tcPr>
          <w:p w14:paraId="0EA6C244" w14:textId="459A9007" w:rsidR="008621DE" w:rsidRPr="00475529" w:rsidRDefault="008621DE" w:rsidP="007B0C4E">
            <w:pPr>
              <w:jc w:val="right"/>
              <w:rPr>
                <w:rFonts w:ascii="Calibri" w:hAnsi="Calibri" w:cs="Calibri"/>
                <w:b/>
                <w:bCs/>
                <w:color w:val="000000"/>
              </w:rPr>
            </w:pPr>
            <w:r w:rsidRPr="00475529">
              <w:rPr>
                <w:rFonts w:ascii="Calibri" w:hAnsi="Calibri" w:cs="Calibri"/>
                <w:b/>
                <w:bCs/>
                <w:color w:val="000000"/>
              </w:rPr>
              <w:t>Notes on scope of assessment</w:t>
            </w:r>
            <w:r w:rsidR="00993693" w:rsidRPr="00475529">
              <w:rPr>
                <w:rFonts w:ascii="Calibri" w:hAnsi="Calibri" w:cs="Calibri"/>
                <w:b/>
                <w:bCs/>
                <w:color w:val="000000"/>
              </w:rPr>
              <w:t xml:space="preserve"> (type of content or</w:t>
            </w:r>
            <w:r w:rsidR="007B0C4E" w:rsidRPr="00475529">
              <w:rPr>
                <w:rFonts w:ascii="Calibri" w:hAnsi="Calibri" w:cs="Calibri"/>
                <w:b/>
                <w:bCs/>
                <w:color w:val="000000"/>
              </w:rPr>
              <w:t xml:space="preserve"> </w:t>
            </w:r>
            <w:r w:rsidR="00993693" w:rsidRPr="00475529">
              <w:rPr>
                <w:rFonts w:ascii="Calibri" w:hAnsi="Calibri" w:cs="Calibri"/>
                <w:b/>
                <w:bCs/>
                <w:color w:val="000000"/>
              </w:rPr>
              <w:t>department)</w:t>
            </w:r>
            <w:r w:rsidRPr="00475529">
              <w:rPr>
                <w:rFonts w:ascii="Calibri" w:hAnsi="Calibri" w:cs="Calibri"/>
                <w:b/>
                <w:bCs/>
                <w:color w:val="000000"/>
              </w:rPr>
              <w:t>:</w:t>
            </w:r>
          </w:p>
        </w:tc>
        <w:tc>
          <w:tcPr>
            <w:tcW w:w="10409" w:type="dxa"/>
          </w:tcPr>
          <w:p w14:paraId="067CDB82" w14:textId="77777777" w:rsidR="0051152D" w:rsidRDefault="0051152D" w:rsidP="008621DE"/>
          <w:p w14:paraId="07459315" w14:textId="0E30F03C" w:rsidR="0051152D" w:rsidRDefault="0051152D" w:rsidP="008621DE"/>
        </w:tc>
      </w:tr>
      <w:tr w:rsidR="00C03EFC" w14:paraId="4FA745E6" w14:textId="77777777" w:rsidTr="007B0C4E">
        <w:tc>
          <w:tcPr>
            <w:tcW w:w="3539" w:type="dxa"/>
            <w:shd w:val="clear" w:color="auto" w:fill="B8CCE4" w:themeFill="accent1" w:themeFillTint="66"/>
            <w:vAlign w:val="bottom"/>
          </w:tcPr>
          <w:p w14:paraId="69CAE0B2" w14:textId="2B6B6D32" w:rsidR="00C03EFC" w:rsidRPr="00475529" w:rsidRDefault="00C03EFC" w:rsidP="008621DE">
            <w:pPr>
              <w:jc w:val="right"/>
              <w:rPr>
                <w:rFonts w:ascii="Calibri" w:hAnsi="Calibri" w:cs="Calibri"/>
                <w:b/>
                <w:bCs/>
                <w:color w:val="000000"/>
              </w:rPr>
            </w:pPr>
            <w:r w:rsidRPr="00475529">
              <w:rPr>
                <w:rFonts w:ascii="Calibri" w:hAnsi="Calibri" w:cs="Calibri"/>
                <w:b/>
                <w:bCs/>
                <w:color w:val="000000"/>
              </w:rPr>
              <w:t>Time frame used for target levels (e.g. 1</w:t>
            </w:r>
            <w:r w:rsidR="009A00AE" w:rsidRPr="00475529">
              <w:rPr>
                <w:rFonts w:ascii="Calibri" w:hAnsi="Calibri" w:cs="Calibri"/>
                <w:b/>
                <w:bCs/>
                <w:color w:val="000000"/>
              </w:rPr>
              <w:t>/3/</w:t>
            </w:r>
            <w:r w:rsidRPr="00475529">
              <w:rPr>
                <w:rFonts w:ascii="Calibri" w:hAnsi="Calibri" w:cs="Calibri"/>
                <w:b/>
                <w:bCs/>
                <w:color w:val="000000"/>
              </w:rPr>
              <w:t>5</w:t>
            </w:r>
            <w:r w:rsidR="003C7C94">
              <w:rPr>
                <w:rFonts w:ascii="Calibri" w:hAnsi="Calibri" w:cs="Calibri"/>
                <w:b/>
                <w:bCs/>
                <w:color w:val="000000"/>
              </w:rPr>
              <w:t>/10</w:t>
            </w:r>
            <w:r w:rsidRPr="00475529">
              <w:rPr>
                <w:rFonts w:ascii="Calibri" w:hAnsi="Calibri" w:cs="Calibri"/>
                <w:b/>
                <w:bCs/>
                <w:color w:val="000000"/>
              </w:rPr>
              <w:t xml:space="preserve"> years)</w:t>
            </w:r>
          </w:p>
        </w:tc>
        <w:tc>
          <w:tcPr>
            <w:tcW w:w="10409" w:type="dxa"/>
          </w:tcPr>
          <w:p w14:paraId="271AF149" w14:textId="77777777" w:rsidR="00C03EFC" w:rsidRDefault="00C03EFC" w:rsidP="008621DE"/>
        </w:tc>
      </w:tr>
    </w:tbl>
    <w:p w14:paraId="6537F28F" w14:textId="77777777" w:rsidR="008621DE" w:rsidRDefault="008621DE" w:rsidP="00FE5530"/>
    <w:tbl>
      <w:tblPr>
        <w:tblW w:w="14024" w:type="dxa"/>
        <w:tblLook w:val="04A0" w:firstRow="1" w:lastRow="0" w:firstColumn="1" w:lastColumn="0" w:noHBand="0" w:noVBand="1"/>
      </w:tblPr>
      <w:tblGrid>
        <w:gridCol w:w="3362"/>
        <w:gridCol w:w="1448"/>
        <w:gridCol w:w="3914"/>
        <w:gridCol w:w="1331"/>
        <w:gridCol w:w="3969"/>
      </w:tblGrid>
      <w:tr w:rsidR="008621DE" w:rsidRPr="008621DE" w14:paraId="6176BC8E" w14:textId="77777777" w:rsidTr="02619CA9">
        <w:trPr>
          <w:trHeight w:val="315"/>
        </w:trPr>
        <w:tc>
          <w:tcPr>
            <w:tcW w:w="14024" w:type="dxa"/>
            <w:gridSpan w:val="5"/>
            <w:tcBorders>
              <w:top w:val="single" w:sz="8" w:space="0" w:color="auto"/>
              <w:left w:val="single" w:sz="8" w:space="0" w:color="auto"/>
              <w:bottom w:val="single" w:sz="8" w:space="0" w:color="auto"/>
              <w:right w:val="nil"/>
            </w:tcBorders>
            <w:shd w:val="clear" w:color="auto" w:fill="BDD7EE"/>
            <w:noWrap/>
            <w:vAlign w:val="bottom"/>
            <w:hideMark/>
          </w:tcPr>
          <w:p w14:paraId="38F1D6DA"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ORGANIZATIONAL CAPABILITIES</w:t>
            </w:r>
          </w:p>
        </w:tc>
      </w:tr>
      <w:tr w:rsidR="008621DE" w:rsidRPr="008621DE" w14:paraId="5FCD5242" w14:textId="77777777" w:rsidTr="02619CA9">
        <w:trPr>
          <w:trHeight w:val="315"/>
        </w:trPr>
        <w:tc>
          <w:tcPr>
            <w:tcW w:w="3362" w:type="dxa"/>
            <w:tcBorders>
              <w:top w:val="nil"/>
              <w:left w:val="single" w:sz="8" w:space="0" w:color="auto"/>
              <w:bottom w:val="single" w:sz="8" w:space="0" w:color="auto"/>
              <w:right w:val="single" w:sz="8" w:space="0" w:color="auto"/>
            </w:tcBorders>
            <w:shd w:val="clear" w:color="auto" w:fill="DDEBF7"/>
            <w:noWrap/>
            <w:vAlign w:val="bottom"/>
            <w:hideMark/>
          </w:tcPr>
          <w:p w14:paraId="6E7BEAA2"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 </w:t>
            </w:r>
          </w:p>
        </w:tc>
        <w:tc>
          <w:tcPr>
            <w:tcW w:w="1448" w:type="dxa"/>
            <w:tcBorders>
              <w:top w:val="nil"/>
              <w:left w:val="nil"/>
              <w:bottom w:val="single" w:sz="8" w:space="0" w:color="auto"/>
              <w:right w:val="single" w:sz="8" w:space="0" w:color="auto"/>
            </w:tcBorders>
            <w:shd w:val="clear" w:color="auto" w:fill="DDEBF7"/>
            <w:noWrap/>
            <w:vAlign w:val="bottom"/>
            <w:hideMark/>
          </w:tcPr>
          <w:p w14:paraId="4F96549C"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Current Level</w:t>
            </w:r>
          </w:p>
        </w:tc>
        <w:tc>
          <w:tcPr>
            <w:tcW w:w="3914" w:type="dxa"/>
            <w:tcBorders>
              <w:top w:val="nil"/>
              <w:left w:val="nil"/>
              <w:bottom w:val="single" w:sz="8" w:space="0" w:color="auto"/>
              <w:right w:val="single" w:sz="8" w:space="0" w:color="auto"/>
            </w:tcBorders>
            <w:shd w:val="clear" w:color="auto" w:fill="DDEBF7"/>
            <w:noWrap/>
            <w:vAlign w:val="bottom"/>
            <w:hideMark/>
          </w:tcPr>
          <w:p w14:paraId="0F45688B" w14:textId="28D518F7" w:rsidR="008621DE" w:rsidRPr="007B0C4E" w:rsidRDefault="00993693" w:rsidP="008621DE">
            <w:pPr>
              <w:rPr>
                <w:rFonts w:ascii="Calibri" w:eastAsia="Times New Roman" w:hAnsi="Calibri" w:cs="Calibri"/>
                <w:b/>
                <w:bCs/>
                <w:color w:val="000000"/>
                <w:sz w:val="22"/>
                <w:szCs w:val="22"/>
                <w:highlight w:val="yellow"/>
              </w:rPr>
            </w:pPr>
            <w:r w:rsidRPr="00475529">
              <w:rPr>
                <w:rFonts w:ascii="Calibri" w:eastAsia="Times New Roman" w:hAnsi="Calibri" w:cs="Calibri"/>
                <w:b/>
                <w:bCs/>
                <w:color w:val="000000"/>
                <w:sz w:val="22"/>
                <w:szCs w:val="22"/>
              </w:rPr>
              <w:t>Why did you select this level?</w:t>
            </w:r>
          </w:p>
        </w:tc>
        <w:tc>
          <w:tcPr>
            <w:tcW w:w="1331" w:type="dxa"/>
            <w:tcBorders>
              <w:top w:val="nil"/>
              <w:left w:val="nil"/>
              <w:bottom w:val="single" w:sz="8" w:space="0" w:color="auto"/>
              <w:right w:val="single" w:sz="8" w:space="0" w:color="auto"/>
            </w:tcBorders>
            <w:shd w:val="clear" w:color="auto" w:fill="DDEBF7"/>
            <w:noWrap/>
            <w:vAlign w:val="bottom"/>
            <w:hideMark/>
          </w:tcPr>
          <w:p w14:paraId="000607A1"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Target Level</w:t>
            </w:r>
          </w:p>
        </w:tc>
        <w:tc>
          <w:tcPr>
            <w:tcW w:w="3969" w:type="dxa"/>
            <w:tcBorders>
              <w:top w:val="nil"/>
              <w:left w:val="nil"/>
              <w:bottom w:val="single" w:sz="8" w:space="0" w:color="auto"/>
              <w:right w:val="single" w:sz="8" w:space="0" w:color="auto"/>
            </w:tcBorders>
            <w:shd w:val="clear" w:color="auto" w:fill="DDEBF7"/>
            <w:vAlign w:val="bottom"/>
            <w:hideMark/>
          </w:tcPr>
          <w:p w14:paraId="25546E3C" w14:textId="122B8517" w:rsidR="008621DE" w:rsidRPr="007B0C4E" w:rsidRDefault="00770C56" w:rsidP="02619CA9">
            <w:pPr>
              <w:rPr>
                <w:rFonts w:ascii="Calibri" w:eastAsia="Times New Roman" w:hAnsi="Calibri" w:cs="Calibri"/>
                <w:b/>
                <w:bCs/>
                <w:color w:val="000000" w:themeColor="text1"/>
                <w:sz w:val="22"/>
                <w:szCs w:val="22"/>
                <w:highlight w:val="yellow"/>
              </w:rPr>
            </w:pPr>
            <w:r w:rsidRPr="00475529">
              <w:rPr>
                <w:rFonts w:ascii="Calibri" w:eastAsia="Times New Roman" w:hAnsi="Calibri" w:cs="Calibri"/>
                <w:b/>
                <w:bCs/>
                <w:color w:val="000000" w:themeColor="text1"/>
                <w:sz w:val="22"/>
                <w:szCs w:val="22"/>
              </w:rPr>
              <w:t>What needs to be in place to get there?</w:t>
            </w:r>
          </w:p>
        </w:tc>
      </w:tr>
      <w:tr w:rsidR="008621DE" w:rsidRPr="008621DE" w14:paraId="56BC5478" w14:textId="77777777" w:rsidTr="0051152D">
        <w:trPr>
          <w:trHeight w:val="2271"/>
        </w:trPr>
        <w:tc>
          <w:tcPr>
            <w:tcW w:w="3362" w:type="dxa"/>
            <w:tcBorders>
              <w:top w:val="nil"/>
              <w:left w:val="single" w:sz="8" w:space="0" w:color="auto"/>
              <w:bottom w:val="single" w:sz="4" w:space="0" w:color="auto"/>
              <w:right w:val="single" w:sz="8" w:space="0" w:color="auto"/>
            </w:tcBorders>
            <w:shd w:val="clear" w:color="auto" w:fill="E2EFDA"/>
            <w:vAlign w:val="center"/>
            <w:hideMark/>
          </w:tcPr>
          <w:p w14:paraId="45A0F872" w14:textId="1A5D85DE"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A. Organizational viability:</w:t>
            </w:r>
            <w:r w:rsidRPr="008621DE">
              <w:rPr>
                <w:rFonts w:ascii="Calibri" w:eastAsia="Times New Roman" w:hAnsi="Calibri" w:cs="Calibri"/>
                <w:color w:val="000000"/>
                <w:sz w:val="22"/>
                <w:szCs w:val="22"/>
              </w:rPr>
              <w:t xml:space="preserve"> Governance, organizational structure, staffing and resourcing of digital preservation activities.</w:t>
            </w:r>
          </w:p>
        </w:tc>
        <w:tc>
          <w:tcPr>
            <w:tcW w:w="1448" w:type="dxa"/>
            <w:tcBorders>
              <w:top w:val="nil"/>
              <w:left w:val="nil"/>
              <w:bottom w:val="single" w:sz="4" w:space="0" w:color="auto"/>
              <w:right w:val="single" w:sz="8" w:space="0" w:color="auto"/>
            </w:tcBorders>
            <w:shd w:val="clear" w:color="auto" w:fill="auto"/>
            <w:noWrap/>
            <w:vAlign w:val="center"/>
            <w:hideMark/>
          </w:tcPr>
          <w:p w14:paraId="63E4A9CD"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14" w:type="dxa"/>
            <w:tcBorders>
              <w:top w:val="nil"/>
              <w:left w:val="nil"/>
              <w:bottom w:val="single" w:sz="4" w:space="0" w:color="auto"/>
              <w:right w:val="single" w:sz="8" w:space="0" w:color="auto"/>
            </w:tcBorders>
            <w:shd w:val="clear" w:color="auto" w:fill="auto"/>
            <w:vAlign w:val="center"/>
            <w:hideMark/>
          </w:tcPr>
          <w:p w14:paraId="4F6584BE"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1331" w:type="dxa"/>
            <w:tcBorders>
              <w:top w:val="nil"/>
              <w:left w:val="nil"/>
              <w:bottom w:val="single" w:sz="4" w:space="0" w:color="auto"/>
              <w:right w:val="single" w:sz="8" w:space="0" w:color="auto"/>
            </w:tcBorders>
            <w:shd w:val="clear" w:color="auto" w:fill="auto"/>
            <w:noWrap/>
            <w:vAlign w:val="center"/>
            <w:hideMark/>
          </w:tcPr>
          <w:p w14:paraId="09AF38FC"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69" w:type="dxa"/>
            <w:tcBorders>
              <w:top w:val="nil"/>
              <w:left w:val="nil"/>
              <w:bottom w:val="single" w:sz="4" w:space="0" w:color="auto"/>
              <w:right w:val="single" w:sz="8" w:space="0" w:color="auto"/>
            </w:tcBorders>
            <w:shd w:val="clear" w:color="auto" w:fill="auto"/>
            <w:vAlign w:val="center"/>
            <w:hideMark/>
          </w:tcPr>
          <w:p w14:paraId="15AA318D"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r>
      <w:tr w:rsidR="008621DE" w:rsidRPr="008621DE" w14:paraId="09C74E46" w14:textId="77777777" w:rsidTr="007B0C4E">
        <w:trPr>
          <w:trHeight w:val="2400"/>
        </w:trPr>
        <w:tc>
          <w:tcPr>
            <w:tcW w:w="3362" w:type="dxa"/>
            <w:tcBorders>
              <w:top w:val="nil"/>
              <w:left w:val="single" w:sz="8" w:space="0" w:color="auto"/>
              <w:bottom w:val="single" w:sz="4" w:space="0" w:color="auto"/>
              <w:right w:val="single" w:sz="8" w:space="0" w:color="auto"/>
            </w:tcBorders>
            <w:shd w:val="clear" w:color="auto" w:fill="E2EFDA"/>
            <w:vAlign w:val="center"/>
            <w:hideMark/>
          </w:tcPr>
          <w:p w14:paraId="64EA2BC4"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 xml:space="preserve">B. Policy and strategy: </w:t>
            </w:r>
            <w:r w:rsidRPr="008621DE">
              <w:rPr>
                <w:rFonts w:ascii="Calibri" w:eastAsia="Times New Roman" w:hAnsi="Calibri" w:cs="Calibri"/>
                <w:color w:val="000000"/>
                <w:sz w:val="22"/>
                <w:szCs w:val="22"/>
              </w:rPr>
              <w:t>Policies, strategies, and procedures which govern the operation and management of the digital archive.</w:t>
            </w:r>
          </w:p>
        </w:tc>
        <w:tc>
          <w:tcPr>
            <w:tcW w:w="1448" w:type="dxa"/>
            <w:tcBorders>
              <w:top w:val="nil"/>
              <w:left w:val="nil"/>
              <w:bottom w:val="single" w:sz="4" w:space="0" w:color="auto"/>
              <w:right w:val="single" w:sz="8" w:space="0" w:color="auto"/>
            </w:tcBorders>
            <w:shd w:val="clear" w:color="auto" w:fill="auto"/>
            <w:noWrap/>
            <w:vAlign w:val="center"/>
            <w:hideMark/>
          </w:tcPr>
          <w:p w14:paraId="01512BE8"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14" w:type="dxa"/>
            <w:tcBorders>
              <w:top w:val="nil"/>
              <w:left w:val="nil"/>
              <w:bottom w:val="single" w:sz="4" w:space="0" w:color="auto"/>
              <w:right w:val="single" w:sz="8" w:space="0" w:color="auto"/>
            </w:tcBorders>
            <w:shd w:val="clear" w:color="auto" w:fill="auto"/>
            <w:vAlign w:val="center"/>
            <w:hideMark/>
          </w:tcPr>
          <w:p w14:paraId="0DA70637"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1331" w:type="dxa"/>
            <w:tcBorders>
              <w:top w:val="nil"/>
              <w:left w:val="nil"/>
              <w:bottom w:val="single" w:sz="4" w:space="0" w:color="auto"/>
              <w:right w:val="single" w:sz="8" w:space="0" w:color="auto"/>
            </w:tcBorders>
            <w:shd w:val="clear" w:color="auto" w:fill="auto"/>
            <w:noWrap/>
            <w:vAlign w:val="center"/>
            <w:hideMark/>
          </w:tcPr>
          <w:p w14:paraId="46624170"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69" w:type="dxa"/>
            <w:tcBorders>
              <w:top w:val="nil"/>
              <w:left w:val="nil"/>
              <w:bottom w:val="single" w:sz="4" w:space="0" w:color="auto"/>
              <w:right w:val="single" w:sz="8" w:space="0" w:color="auto"/>
            </w:tcBorders>
            <w:shd w:val="clear" w:color="auto" w:fill="auto"/>
            <w:vAlign w:val="center"/>
            <w:hideMark/>
          </w:tcPr>
          <w:p w14:paraId="4B8484D5"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r>
      <w:tr w:rsidR="008621DE" w:rsidRPr="008621DE" w14:paraId="2AD4A8D3" w14:textId="77777777" w:rsidTr="02619CA9">
        <w:trPr>
          <w:trHeight w:val="315"/>
        </w:trPr>
        <w:tc>
          <w:tcPr>
            <w:tcW w:w="3362" w:type="dxa"/>
            <w:tcBorders>
              <w:top w:val="single" w:sz="8" w:space="0" w:color="auto"/>
              <w:left w:val="single" w:sz="8" w:space="0" w:color="auto"/>
              <w:bottom w:val="single" w:sz="8" w:space="0" w:color="auto"/>
              <w:right w:val="single" w:sz="8" w:space="0" w:color="auto"/>
            </w:tcBorders>
            <w:shd w:val="clear" w:color="auto" w:fill="DDEBF7"/>
            <w:vAlign w:val="bottom"/>
            <w:hideMark/>
          </w:tcPr>
          <w:p w14:paraId="4F8F56C0"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lastRenderedPageBreak/>
              <w:t> </w:t>
            </w:r>
          </w:p>
        </w:tc>
        <w:tc>
          <w:tcPr>
            <w:tcW w:w="1448" w:type="dxa"/>
            <w:tcBorders>
              <w:top w:val="single" w:sz="8" w:space="0" w:color="auto"/>
              <w:left w:val="nil"/>
              <w:bottom w:val="single" w:sz="8" w:space="0" w:color="auto"/>
              <w:right w:val="single" w:sz="8" w:space="0" w:color="auto"/>
            </w:tcBorders>
            <w:shd w:val="clear" w:color="auto" w:fill="DDEBF7"/>
            <w:noWrap/>
            <w:vAlign w:val="bottom"/>
            <w:hideMark/>
          </w:tcPr>
          <w:p w14:paraId="2534F026"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Current Level</w:t>
            </w:r>
          </w:p>
        </w:tc>
        <w:tc>
          <w:tcPr>
            <w:tcW w:w="3914" w:type="dxa"/>
            <w:tcBorders>
              <w:top w:val="single" w:sz="8" w:space="0" w:color="auto"/>
              <w:left w:val="nil"/>
              <w:bottom w:val="single" w:sz="8" w:space="0" w:color="auto"/>
              <w:right w:val="single" w:sz="8" w:space="0" w:color="auto"/>
            </w:tcBorders>
            <w:shd w:val="clear" w:color="auto" w:fill="DDEBF7"/>
            <w:noWrap/>
            <w:vAlign w:val="bottom"/>
            <w:hideMark/>
          </w:tcPr>
          <w:p w14:paraId="5928390F" w14:textId="540AFFC1" w:rsidR="008621DE" w:rsidRPr="008621DE" w:rsidRDefault="007B0C4E" w:rsidP="008621DE">
            <w:pPr>
              <w:rPr>
                <w:rFonts w:ascii="Calibri" w:eastAsia="Times New Roman" w:hAnsi="Calibri" w:cs="Calibri"/>
                <w:b/>
                <w:bCs/>
                <w:color w:val="000000"/>
                <w:sz w:val="22"/>
                <w:szCs w:val="22"/>
              </w:rPr>
            </w:pPr>
            <w:r w:rsidRPr="00475529">
              <w:rPr>
                <w:rFonts w:ascii="Calibri" w:eastAsia="Times New Roman" w:hAnsi="Calibri" w:cs="Calibri"/>
                <w:b/>
                <w:bCs/>
                <w:color w:val="000000"/>
                <w:sz w:val="22"/>
                <w:szCs w:val="22"/>
              </w:rPr>
              <w:t>Why did you select this level?</w:t>
            </w:r>
          </w:p>
        </w:tc>
        <w:tc>
          <w:tcPr>
            <w:tcW w:w="1331" w:type="dxa"/>
            <w:tcBorders>
              <w:top w:val="single" w:sz="8" w:space="0" w:color="auto"/>
              <w:left w:val="nil"/>
              <w:bottom w:val="single" w:sz="8" w:space="0" w:color="auto"/>
              <w:right w:val="single" w:sz="8" w:space="0" w:color="auto"/>
            </w:tcBorders>
            <w:shd w:val="clear" w:color="auto" w:fill="DDEBF7"/>
            <w:noWrap/>
            <w:vAlign w:val="bottom"/>
            <w:hideMark/>
          </w:tcPr>
          <w:p w14:paraId="08FE5011"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Target Level</w:t>
            </w:r>
          </w:p>
        </w:tc>
        <w:tc>
          <w:tcPr>
            <w:tcW w:w="3969" w:type="dxa"/>
            <w:tcBorders>
              <w:top w:val="single" w:sz="8" w:space="0" w:color="auto"/>
              <w:left w:val="nil"/>
              <w:bottom w:val="single" w:sz="8" w:space="0" w:color="auto"/>
              <w:right w:val="single" w:sz="8" w:space="0" w:color="auto"/>
            </w:tcBorders>
            <w:shd w:val="clear" w:color="auto" w:fill="DDEBF7"/>
            <w:vAlign w:val="bottom"/>
            <w:hideMark/>
          </w:tcPr>
          <w:p w14:paraId="4707AF9E" w14:textId="2D986348" w:rsidR="008621DE" w:rsidRPr="008621DE" w:rsidRDefault="007B0C4E" w:rsidP="02619CA9">
            <w:pPr>
              <w:rPr>
                <w:rFonts w:ascii="Calibri" w:eastAsia="Times New Roman" w:hAnsi="Calibri" w:cs="Calibri"/>
                <w:b/>
                <w:bCs/>
                <w:color w:val="000000" w:themeColor="text1"/>
                <w:sz w:val="22"/>
                <w:szCs w:val="22"/>
              </w:rPr>
            </w:pPr>
            <w:r w:rsidRPr="00475529">
              <w:rPr>
                <w:rFonts w:ascii="Calibri" w:eastAsia="Times New Roman" w:hAnsi="Calibri" w:cs="Calibri"/>
                <w:b/>
                <w:bCs/>
                <w:color w:val="000000" w:themeColor="text1"/>
                <w:sz w:val="22"/>
                <w:szCs w:val="22"/>
              </w:rPr>
              <w:t>What needs to be in place to get there?</w:t>
            </w:r>
          </w:p>
        </w:tc>
      </w:tr>
      <w:tr w:rsidR="008621DE" w:rsidRPr="008621DE" w14:paraId="5C5EAEF3" w14:textId="77777777" w:rsidTr="02619CA9">
        <w:trPr>
          <w:trHeight w:val="2197"/>
        </w:trPr>
        <w:tc>
          <w:tcPr>
            <w:tcW w:w="3362" w:type="dxa"/>
            <w:tcBorders>
              <w:top w:val="single" w:sz="4" w:space="0" w:color="auto"/>
              <w:left w:val="single" w:sz="8" w:space="0" w:color="auto"/>
              <w:bottom w:val="single" w:sz="4" w:space="0" w:color="auto"/>
              <w:right w:val="single" w:sz="8" w:space="0" w:color="auto"/>
            </w:tcBorders>
            <w:shd w:val="clear" w:color="auto" w:fill="E2EFDA"/>
            <w:vAlign w:val="center"/>
            <w:hideMark/>
          </w:tcPr>
          <w:p w14:paraId="03E1A615" w14:textId="0CFD21E9"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 xml:space="preserve">C. Legal </w:t>
            </w:r>
            <w:r w:rsidR="00D80FC7">
              <w:rPr>
                <w:rFonts w:ascii="Calibri" w:eastAsia="Times New Roman" w:hAnsi="Calibri" w:cs="Calibri"/>
                <w:b/>
                <w:bCs/>
                <w:color w:val="000000"/>
                <w:sz w:val="22"/>
                <w:szCs w:val="22"/>
              </w:rPr>
              <w:t>and ethical</w:t>
            </w:r>
            <w:r w:rsidRPr="008621DE">
              <w:rPr>
                <w:rFonts w:ascii="Calibri" w:eastAsia="Times New Roman" w:hAnsi="Calibri" w:cs="Calibri"/>
                <w:b/>
                <w:bCs/>
                <w:color w:val="000000"/>
                <w:sz w:val="22"/>
                <w:szCs w:val="22"/>
              </w:rPr>
              <w:t xml:space="preserve">: </w:t>
            </w:r>
            <w:r w:rsidR="00A446D2" w:rsidRPr="00475529">
              <w:rPr>
                <w:rFonts w:ascii="Calibri" w:eastAsia="Times New Roman" w:hAnsi="Calibri" w:cs="Calibri"/>
                <w:color w:val="000000"/>
                <w:sz w:val="22"/>
                <w:szCs w:val="22"/>
              </w:rPr>
              <w:t>Management of legal</w:t>
            </w:r>
            <w:r w:rsidR="00401D61">
              <w:rPr>
                <w:rFonts w:ascii="Calibri" w:eastAsia="Times New Roman" w:hAnsi="Calibri" w:cs="Calibri"/>
                <w:color w:val="000000"/>
                <w:sz w:val="22"/>
                <w:szCs w:val="22"/>
              </w:rPr>
              <w:t xml:space="preserve">, </w:t>
            </w:r>
            <w:r w:rsidR="00401D61" w:rsidRPr="00453191">
              <w:rPr>
                <w:rFonts w:ascii="Calibri" w:eastAsia="Times New Roman" w:hAnsi="Calibri" w:cs="Calibri"/>
                <w:color w:val="000000"/>
                <w:sz w:val="22"/>
                <w:szCs w:val="22"/>
                <w:highlight w:val="yellow"/>
              </w:rPr>
              <w:t>social and cultural</w:t>
            </w:r>
            <w:r w:rsidR="00A446D2" w:rsidRPr="00475529">
              <w:rPr>
                <w:rFonts w:ascii="Calibri" w:eastAsia="Times New Roman" w:hAnsi="Calibri" w:cs="Calibri"/>
                <w:color w:val="000000"/>
                <w:sz w:val="22"/>
                <w:szCs w:val="22"/>
              </w:rPr>
              <w:t xml:space="preserve"> rights and responsibilities, compliance with relevant regulation and adherence to </w:t>
            </w:r>
            <w:r w:rsidR="00401D61" w:rsidRPr="00453191">
              <w:rPr>
                <w:rFonts w:ascii="Calibri" w:eastAsia="Times New Roman" w:hAnsi="Calibri" w:cs="Calibri"/>
                <w:color w:val="000000"/>
                <w:sz w:val="22"/>
                <w:szCs w:val="22"/>
                <w:highlight w:val="yellow"/>
              </w:rPr>
              <w:t xml:space="preserve">codes of </w:t>
            </w:r>
            <w:r w:rsidR="00A446D2" w:rsidRPr="00453191">
              <w:rPr>
                <w:rFonts w:ascii="Calibri" w:eastAsia="Times New Roman" w:hAnsi="Calibri" w:cs="Calibri"/>
                <w:color w:val="000000"/>
                <w:sz w:val="22"/>
                <w:szCs w:val="22"/>
                <w:highlight w:val="yellow"/>
              </w:rPr>
              <w:t>ethics</w:t>
            </w:r>
            <w:r w:rsidR="00A446D2" w:rsidRPr="00475529">
              <w:rPr>
                <w:rFonts w:ascii="Calibri" w:eastAsia="Times New Roman" w:hAnsi="Calibri" w:cs="Calibri"/>
                <w:color w:val="000000"/>
                <w:sz w:val="22"/>
                <w:szCs w:val="22"/>
              </w:rPr>
              <w:t xml:space="preserve"> related to </w:t>
            </w:r>
            <w:r w:rsidR="007859D1" w:rsidRPr="00475529">
              <w:rPr>
                <w:rFonts w:ascii="Calibri" w:eastAsia="Times New Roman" w:hAnsi="Calibri" w:cs="Calibri"/>
                <w:color w:val="000000"/>
                <w:sz w:val="22"/>
                <w:szCs w:val="22"/>
              </w:rPr>
              <w:t xml:space="preserve">acquiring, </w:t>
            </w:r>
            <w:r w:rsidR="00A446D2" w:rsidRPr="00475529">
              <w:rPr>
                <w:rFonts w:ascii="Calibri" w:eastAsia="Times New Roman" w:hAnsi="Calibri" w:cs="Calibri"/>
                <w:color w:val="000000"/>
                <w:sz w:val="22"/>
                <w:szCs w:val="22"/>
              </w:rPr>
              <w:t>preserving and providing access to digital content.</w:t>
            </w:r>
          </w:p>
        </w:tc>
        <w:tc>
          <w:tcPr>
            <w:tcW w:w="1448" w:type="dxa"/>
            <w:tcBorders>
              <w:top w:val="single" w:sz="4" w:space="0" w:color="auto"/>
              <w:left w:val="nil"/>
              <w:bottom w:val="single" w:sz="4" w:space="0" w:color="auto"/>
              <w:right w:val="single" w:sz="8" w:space="0" w:color="auto"/>
            </w:tcBorders>
            <w:shd w:val="clear" w:color="auto" w:fill="auto"/>
            <w:noWrap/>
            <w:vAlign w:val="center"/>
            <w:hideMark/>
          </w:tcPr>
          <w:p w14:paraId="649CC1FA"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14" w:type="dxa"/>
            <w:tcBorders>
              <w:top w:val="single" w:sz="4" w:space="0" w:color="auto"/>
              <w:left w:val="nil"/>
              <w:bottom w:val="single" w:sz="4" w:space="0" w:color="auto"/>
              <w:right w:val="single" w:sz="8" w:space="0" w:color="auto"/>
            </w:tcBorders>
            <w:shd w:val="clear" w:color="auto" w:fill="auto"/>
            <w:vAlign w:val="center"/>
            <w:hideMark/>
          </w:tcPr>
          <w:p w14:paraId="10EF996B"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1331" w:type="dxa"/>
            <w:tcBorders>
              <w:top w:val="single" w:sz="4" w:space="0" w:color="auto"/>
              <w:left w:val="nil"/>
              <w:bottom w:val="single" w:sz="4" w:space="0" w:color="auto"/>
              <w:right w:val="single" w:sz="8" w:space="0" w:color="auto"/>
            </w:tcBorders>
            <w:shd w:val="clear" w:color="auto" w:fill="auto"/>
            <w:noWrap/>
            <w:vAlign w:val="center"/>
            <w:hideMark/>
          </w:tcPr>
          <w:p w14:paraId="5E3886A4"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69" w:type="dxa"/>
            <w:tcBorders>
              <w:top w:val="single" w:sz="4" w:space="0" w:color="auto"/>
              <w:left w:val="nil"/>
              <w:bottom w:val="single" w:sz="4" w:space="0" w:color="auto"/>
              <w:right w:val="single" w:sz="8" w:space="0" w:color="auto"/>
            </w:tcBorders>
            <w:shd w:val="clear" w:color="auto" w:fill="auto"/>
            <w:vAlign w:val="center"/>
            <w:hideMark/>
          </w:tcPr>
          <w:p w14:paraId="4ECEB114"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r>
      <w:tr w:rsidR="008621DE" w:rsidRPr="008621DE" w14:paraId="290E95A6" w14:textId="77777777" w:rsidTr="02619CA9">
        <w:trPr>
          <w:trHeight w:val="2265"/>
        </w:trPr>
        <w:tc>
          <w:tcPr>
            <w:tcW w:w="3362" w:type="dxa"/>
            <w:tcBorders>
              <w:top w:val="nil"/>
              <w:left w:val="single" w:sz="8" w:space="0" w:color="auto"/>
              <w:bottom w:val="single" w:sz="4" w:space="0" w:color="auto"/>
              <w:right w:val="single" w:sz="8" w:space="0" w:color="auto"/>
            </w:tcBorders>
            <w:shd w:val="clear" w:color="auto" w:fill="E2EFDA"/>
            <w:vAlign w:val="center"/>
            <w:hideMark/>
          </w:tcPr>
          <w:p w14:paraId="497BAA8B"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 xml:space="preserve">D. IT capability: </w:t>
            </w:r>
            <w:r w:rsidRPr="008621DE">
              <w:rPr>
                <w:rFonts w:ascii="Calibri" w:eastAsia="Times New Roman" w:hAnsi="Calibri" w:cs="Calibri"/>
                <w:color w:val="000000"/>
                <w:sz w:val="22"/>
                <w:szCs w:val="22"/>
              </w:rPr>
              <w:t>Information Technology capabilities for supporting digital preservation activities.</w:t>
            </w:r>
          </w:p>
        </w:tc>
        <w:tc>
          <w:tcPr>
            <w:tcW w:w="1448" w:type="dxa"/>
            <w:tcBorders>
              <w:top w:val="nil"/>
              <w:left w:val="nil"/>
              <w:bottom w:val="single" w:sz="4" w:space="0" w:color="auto"/>
              <w:right w:val="single" w:sz="8" w:space="0" w:color="auto"/>
            </w:tcBorders>
            <w:shd w:val="clear" w:color="auto" w:fill="auto"/>
            <w:noWrap/>
            <w:vAlign w:val="center"/>
            <w:hideMark/>
          </w:tcPr>
          <w:p w14:paraId="0D8BF348"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14" w:type="dxa"/>
            <w:tcBorders>
              <w:top w:val="nil"/>
              <w:left w:val="nil"/>
              <w:bottom w:val="single" w:sz="4" w:space="0" w:color="auto"/>
              <w:right w:val="single" w:sz="8" w:space="0" w:color="auto"/>
            </w:tcBorders>
            <w:shd w:val="clear" w:color="auto" w:fill="auto"/>
            <w:vAlign w:val="center"/>
            <w:hideMark/>
          </w:tcPr>
          <w:p w14:paraId="5EDB29A5"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1331" w:type="dxa"/>
            <w:tcBorders>
              <w:top w:val="nil"/>
              <w:left w:val="nil"/>
              <w:bottom w:val="single" w:sz="4" w:space="0" w:color="auto"/>
              <w:right w:val="single" w:sz="8" w:space="0" w:color="auto"/>
            </w:tcBorders>
            <w:shd w:val="clear" w:color="auto" w:fill="auto"/>
            <w:noWrap/>
            <w:vAlign w:val="center"/>
            <w:hideMark/>
          </w:tcPr>
          <w:p w14:paraId="4474F8A0"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69" w:type="dxa"/>
            <w:tcBorders>
              <w:top w:val="nil"/>
              <w:left w:val="nil"/>
              <w:bottom w:val="single" w:sz="4" w:space="0" w:color="auto"/>
              <w:right w:val="single" w:sz="8" w:space="0" w:color="auto"/>
            </w:tcBorders>
            <w:shd w:val="clear" w:color="auto" w:fill="auto"/>
            <w:vAlign w:val="center"/>
            <w:hideMark/>
          </w:tcPr>
          <w:p w14:paraId="5E6F60B5"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r>
      <w:tr w:rsidR="008621DE" w:rsidRPr="008621DE" w14:paraId="63842FE6" w14:textId="77777777" w:rsidTr="02619CA9">
        <w:trPr>
          <w:trHeight w:val="2082"/>
        </w:trPr>
        <w:tc>
          <w:tcPr>
            <w:tcW w:w="3362" w:type="dxa"/>
            <w:tcBorders>
              <w:top w:val="nil"/>
              <w:left w:val="single" w:sz="8" w:space="0" w:color="auto"/>
              <w:bottom w:val="single" w:sz="4" w:space="0" w:color="auto"/>
              <w:right w:val="single" w:sz="8" w:space="0" w:color="auto"/>
            </w:tcBorders>
            <w:shd w:val="clear" w:color="auto" w:fill="E2EFDA"/>
            <w:vAlign w:val="center"/>
            <w:hideMark/>
          </w:tcPr>
          <w:p w14:paraId="258FEDD6"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 xml:space="preserve">E. Continuous Improvement: </w:t>
            </w:r>
            <w:r w:rsidRPr="008621DE">
              <w:rPr>
                <w:rFonts w:ascii="Calibri" w:eastAsia="Times New Roman" w:hAnsi="Calibri" w:cs="Calibri"/>
                <w:color w:val="000000"/>
                <w:sz w:val="22"/>
                <w:szCs w:val="22"/>
              </w:rPr>
              <w:t>Processes for the assessment of current digital preservation capabilities, the definition of goals and the monitoring of progress.</w:t>
            </w:r>
          </w:p>
        </w:tc>
        <w:tc>
          <w:tcPr>
            <w:tcW w:w="1448" w:type="dxa"/>
            <w:tcBorders>
              <w:top w:val="nil"/>
              <w:left w:val="nil"/>
              <w:bottom w:val="single" w:sz="4" w:space="0" w:color="auto"/>
              <w:right w:val="single" w:sz="8" w:space="0" w:color="auto"/>
            </w:tcBorders>
            <w:shd w:val="clear" w:color="auto" w:fill="auto"/>
            <w:noWrap/>
            <w:vAlign w:val="center"/>
            <w:hideMark/>
          </w:tcPr>
          <w:p w14:paraId="1DF8BA61"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14" w:type="dxa"/>
            <w:tcBorders>
              <w:top w:val="nil"/>
              <w:left w:val="nil"/>
              <w:bottom w:val="single" w:sz="4" w:space="0" w:color="auto"/>
              <w:right w:val="single" w:sz="8" w:space="0" w:color="auto"/>
            </w:tcBorders>
            <w:shd w:val="clear" w:color="auto" w:fill="auto"/>
            <w:vAlign w:val="center"/>
            <w:hideMark/>
          </w:tcPr>
          <w:p w14:paraId="365DB198"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1331" w:type="dxa"/>
            <w:tcBorders>
              <w:top w:val="nil"/>
              <w:left w:val="nil"/>
              <w:bottom w:val="single" w:sz="4" w:space="0" w:color="auto"/>
              <w:right w:val="single" w:sz="8" w:space="0" w:color="auto"/>
            </w:tcBorders>
            <w:shd w:val="clear" w:color="auto" w:fill="auto"/>
            <w:noWrap/>
            <w:vAlign w:val="center"/>
            <w:hideMark/>
          </w:tcPr>
          <w:p w14:paraId="1D5BCD6B"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69" w:type="dxa"/>
            <w:tcBorders>
              <w:top w:val="nil"/>
              <w:left w:val="nil"/>
              <w:bottom w:val="single" w:sz="4" w:space="0" w:color="auto"/>
              <w:right w:val="single" w:sz="8" w:space="0" w:color="auto"/>
            </w:tcBorders>
            <w:shd w:val="clear" w:color="auto" w:fill="auto"/>
            <w:vAlign w:val="center"/>
            <w:hideMark/>
          </w:tcPr>
          <w:p w14:paraId="3BC5EC03"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r>
      <w:tr w:rsidR="008621DE" w:rsidRPr="008621DE" w14:paraId="0B7D5986" w14:textId="77777777" w:rsidTr="02619CA9">
        <w:trPr>
          <w:trHeight w:val="1833"/>
        </w:trPr>
        <w:tc>
          <w:tcPr>
            <w:tcW w:w="3362" w:type="dxa"/>
            <w:tcBorders>
              <w:top w:val="nil"/>
              <w:left w:val="single" w:sz="8" w:space="0" w:color="auto"/>
              <w:bottom w:val="single" w:sz="8" w:space="0" w:color="auto"/>
              <w:right w:val="single" w:sz="8" w:space="0" w:color="auto"/>
            </w:tcBorders>
            <w:shd w:val="clear" w:color="auto" w:fill="E2EFDA"/>
            <w:vAlign w:val="center"/>
            <w:hideMark/>
          </w:tcPr>
          <w:p w14:paraId="02EAC5AF"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F. Community:</w:t>
            </w:r>
            <w:r w:rsidRPr="008621DE">
              <w:rPr>
                <w:rFonts w:ascii="Calibri" w:eastAsia="Times New Roman" w:hAnsi="Calibri" w:cs="Calibri"/>
                <w:color w:val="000000"/>
                <w:sz w:val="22"/>
                <w:szCs w:val="22"/>
              </w:rPr>
              <w:t xml:space="preserve"> Engagement with and contribution to the wider digital preservation community.</w:t>
            </w:r>
          </w:p>
        </w:tc>
        <w:tc>
          <w:tcPr>
            <w:tcW w:w="1448" w:type="dxa"/>
            <w:tcBorders>
              <w:top w:val="nil"/>
              <w:left w:val="nil"/>
              <w:bottom w:val="single" w:sz="8" w:space="0" w:color="auto"/>
              <w:right w:val="single" w:sz="8" w:space="0" w:color="auto"/>
            </w:tcBorders>
            <w:shd w:val="clear" w:color="auto" w:fill="auto"/>
            <w:noWrap/>
            <w:vAlign w:val="center"/>
            <w:hideMark/>
          </w:tcPr>
          <w:p w14:paraId="3751300F"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14" w:type="dxa"/>
            <w:tcBorders>
              <w:top w:val="nil"/>
              <w:left w:val="nil"/>
              <w:bottom w:val="single" w:sz="8" w:space="0" w:color="auto"/>
              <w:right w:val="single" w:sz="8" w:space="0" w:color="auto"/>
            </w:tcBorders>
            <w:shd w:val="clear" w:color="auto" w:fill="auto"/>
            <w:vAlign w:val="center"/>
            <w:hideMark/>
          </w:tcPr>
          <w:p w14:paraId="35F0889A"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1331" w:type="dxa"/>
            <w:tcBorders>
              <w:top w:val="nil"/>
              <w:left w:val="nil"/>
              <w:bottom w:val="single" w:sz="8" w:space="0" w:color="auto"/>
              <w:right w:val="single" w:sz="8" w:space="0" w:color="auto"/>
            </w:tcBorders>
            <w:shd w:val="clear" w:color="auto" w:fill="auto"/>
            <w:noWrap/>
            <w:vAlign w:val="center"/>
            <w:hideMark/>
          </w:tcPr>
          <w:p w14:paraId="6B515302"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69" w:type="dxa"/>
            <w:tcBorders>
              <w:top w:val="nil"/>
              <w:left w:val="nil"/>
              <w:bottom w:val="single" w:sz="8" w:space="0" w:color="auto"/>
              <w:right w:val="single" w:sz="8" w:space="0" w:color="auto"/>
            </w:tcBorders>
            <w:shd w:val="clear" w:color="auto" w:fill="auto"/>
            <w:vAlign w:val="center"/>
            <w:hideMark/>
          </w:tcPr>
          <w:p w14:paraId="4253EF77"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r>
      <w:tr w:rsidR="008621DE" w:rsidRPr="008621DE" w14:paraId="3AE8EB45" w14:textId="77777777" w:rsidTr="02619CA9">
        <w:trPr>
          <w:trHeight w:val="330"/>
        </w:trPr>
        <w:tc>
          <w:tcPr>
            <w:tcW w:w="3362" w:type="dxa"/>
            <w:tcBorders>
              <w:top w:val="nil"/>
              <w:left w:val="single" w:sz="8" w:space="0" w:color="auto"/>
              <w:bottom w:val="single" w:sz="4" w:space="0" w:color="auto"/>
              <w:right w:val="nil"/>
            </w:tcBorders>
            <w:shd w:val="clear" w:color="auto" w:fill="BDD7EE"/>
            <w:noWrap/>
            <w:vAlign w:val="center"/>
            <w:hideMark/>
          </w:tcPr>
          <w:p w14:paraId="0C93B923"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lastRenderedPageBreak/>
              <w:t>SERVICE CAPABILITIES</w:t>
            </w:r>
          </w:p>
        </w:tc>
        <w:tc>
          <w:tcPr>
            <w:tcW w:w="1448" w:type="dxa"/>
            <w:tcBorders>
              <w:top w:val="nil"/>
              <w:left w:val="nil"/>
              <w:bottom w:val="single" w:sz="4" w:space="0" w:color="auto"/>
              <w:right w:val="nil"/>
            </w:tcBorders>
            <w:shd w:val="clear" w:color="auto" w:fill="BDD7EE"/>
            <w:noWrap/>
            <w:vAlign w:val="center"/>
            <w:hideMark/>
          </w:tcPr>
          <w:p w14:paraId="2D6473E8"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 </w:t>
            </w:r>
          </w:p>
        </w:tc>
        <w:tc>
          <w:tcPr>
            <w:tcW w:w="3914" w:type="dxa"/>
            <w:tcBorders>
              <w:top w:val="nil"/>
              <w:left w:val="nil"/>
              <w:bottom w:val="single" w:sz="4" w:space="0" w:color="auto"/>
              <w:right w:val="nil"/>
            </w:tcBorders>
            <w:shd w:val="clear" w:color="auto" w:fill="BDD7EE"/>
            <w:noWrap/>
            <w:vAlign w:val="center"/>
            <w:hideMark/>
          </w:tcPr>
          <w:p w14:paraId="696D69FC"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 </w:t>
            </w:r>
          </w:p>
        </w:tc>
        <w:tc>
          <w:tcPr>
            <w:tcW w:w="1331" w:type="dxa"/>
            <w:tcBorders>
              <w:top w:val="nil"/>
              <w:left w:val="nil"/>
              <w:bottom w:val="single" w:sz="4" w:space="0" w:color="auto"/>
              <w:right w:val="nil"/>
            </w:tcBorders>
            <w:shd w:val="clear" w:color="auto" w:fill="BDD7EE"/>
            <w:noWrap/>
            <w:vAlign w:val="center"/>
            <w:hideMark/>
          </w:tcPr>
          <w:p w14:paraId="72302A59"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 </w:t>
            </w:r>
          </w:p>
        </w:tc>
        <w:tc>
          <w:tcPr>
            <w:tcW w:w="3969" w:type="dxa"/>
            <w:tcBorders>
              <w:top w:val="nil"/>
              <w:left w:val="nil"/>
              <w:bottom w:val="single" w:sz="4" w:space="0" w:color="auto"/>
              <w:right w:val="nil"/>
            </w:tcBorders>
            <w:shd w:val="clear" w:color="auto" w:fill="BDD7EE"/>
            <w:noWrap/>
            <w:vAlign w:val="center"/>
            <w:hideMark/>
          </w:tcPr>
          <w:p w14:paraId="31CBAF0D"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 </w:t>
            </w:r>
          </w:p>
        </w:tc>
      </w:tr>
      <w:tr w:rsidR="008621DE" w:rsidRPr="008621DE" w14:paraId="5B45CD91" w14:textId="77777777" w:rsidTr="02619CA9">
        <w:trPr>
          <w:trHeight w:val="315"/>
        </w:trPr>
        <w:tc>
          <w:tcPr>
            <w:tcW w:w="3362" w:type="dxa"/>
            <w:tcBorders>
              <w:top w:val="single" w:sz="8" w:space="0" w:color="auto"/>
              <w:left w:val="single" w:sz="8" w:space="0" w:color="auto"/>
              <w:bottom w:val="single" w:sz="8" w:space="0" w:color="auto"/>
              <w:right w:val="single" w:sz="8" w:space="0" w:color="auto"/>
            </w:tcBorders>
            <w:shd w:val="clear" w:color="auto" w:fill="DDEBF7"/>
            <w:noWrap/>
            <w:vAlign w:val="bottom"/>
            <w:hideMark/>
          </w:tcPr>
          <w:p w14:paraId="4A7717C8" w14:textId="77777777" w:rsidR="008621DE" w:rsidRPr="008621DE" w:rsidRDefault="008621DE" w:rsidP="008621DE">
            <w:pPr>
              <w:rPr>
                <w:rFonts w:ascii="Calibri" w:eastAsia="Times New Roman" w:hAnsi="Calibri" w:cs="Calibri"/>
                <w:b/>
                <w:bCs/>
                <w:color w:val="000000"/>
                <w:sz w:val="22"/>
                <w:szCs w:val="22"/>
              </w:rPr>
            </w:pPr>
            <w:bookmarkStart w:id="66" w:name="_Hlk15475535"/>
            <w:r w:rsidRPr="008621DE">
              <w:rPr>
                <w:rFonts w:ascii="Calibri" w:eastAsia="Times New Roman" w:hAnsi="Calibri" w:cs="Calibri"/>
                <w:b/>
                <w:bCs/>
                <w:color w:val="000000"/>
                <w:sz w:val="22"/>
                <w:szCs w:val="22"/>
              </w:rPr>
              <w:t> </w:t>
            </w:r>
          </w:p>
        </w:tc>
        <w:tc>
          <w:tcPr>
            <w:tcW w:w="1448" w:type="dxa"/>
            <w:tcBorders>
              <w:top w:val="single" w:sz="8" w:space="0" w:color="auto"/>
              <w:left w:val="nil"/>
              <w:bottom w:val="single" w:sz="8" w:space="0" w:color="auto"/>
              <w:right w:val="single" w:sz="8" w:space="0" w:color="auto"/>
            </w:tcBorders>
            <w:shd w:val="clear" w:color="auto" w:fill="DDEBF7"/>
            <w:noWrap/>
            <w:vAlign w:val="bottom"/>
            <w:hideMark/>
          </w:tcPr>
          <w:p w14:paraId="70313E7C"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Current Level</w:t>
            </w:r>
          </w:p>
        </w:tc>
        <w:tc>
          <w:tcPr>
            <w:tcW w:w="3914" w:type="dxa"/>
            <w:tcBorders>
              <w:top w:val="single" w:sz="8" w:space="0" w:color="auto"/>
              <w:left w:val="nil"/>
              <w:bottom w:val="single" w:sz="8" w:space="0" w:color="auto"/>
              <w:right w:val="single" w:sz="8" w:space="0" w:color="auto"/>
            </w:tcBorders>
            <w:shd w:val="clear" w:color="auto" w:fill="DDEBF7"/>
            <w:noWrap/>
            <w:vAlign w:val="bottom"/>
            <w:hideMark/>
          </w:tcPr>
          <w:p w14:paraId="3EA97776" w14:textId="3A2CC38A" w:rsidR="008621DE" w:rsidRPr="007B0C4E" w:rsidRDefault="007B0C4E" w:rsidP="008621DE">
            <w:pPr>
              <w:rPr>
                <w:rFonts w:ascii="Calibri" w:eastAsia="Times New Roman" w:hAnsi="Calibri" w:cs="Calibri"/>
                <w:b/>
                <w:bCs/>
                <w:color w:val="000000"/>
                <w:sz w:val="22"/>
                <w:szCs w:val="22"/>
                <w:highlight w:val="yellow"/>
              </w:rPr>
            </w:pPr>
            <w:r w:rsidRPr="00475529">
              <w:rPr>
                <w:rFonts w:ascii="Calibri" w:eastAsia="Times New Roman" w:hAnsi="Calibri" w:cs="Calibri"/>
                <w:b/>
                <w:bCs/>
                <w:color w:val="000000"/>
                <w:sz w:val="22"/>
                <w:szCs w:val="22"/>
              </w:rPr>
              <w:t>Why did you select this level?</w:t>
            </w:r>
          </w:p>
        </w:tc>
        <w:tc>
          <w:tcPr>
            <w:tcW w:w="1331" w:type="dxa"/>
            <w:tcBorders>
              <w:top w:val="single" w:sz="8" w:space="0" w:color="auto"/>
              <w:left w:val="nil"/>
              <w:bottom w:val="single" w:sz="8" w:space="0" w:color="auto"/>
              <w:right w:val="single" w:sz="8" w:space="0" w:color="auto"/>
            </w:tcBorders>
            <w:shd w:val="clear" w:color="auto" w:fill="DDEBF7"/>
            <w:noWrap/>
            <w:vAlign w:val="bottom"/>
            <w:hideMark/>
          </w:tcPr>
          <w:p w14:paraId="7CBC6C5A"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Target Level</w:t>
            </w:r>
          </w:p>
        </w:tc>
        <w:tc>
          <w:tcPr>
            <w:tcW w:w="3969" w:type="dxa"/>
            <w:tcBorders>
              <w:top w:val="single" w:sz="8" w:space="0" w:color="auto"/>
              <w:left w:val="nil"/>
              <w:bottom w:val="single" w:sz="8" w:space="0" w:color="auto"/>
              <w:right w:val="single" w:sz="8" w:space="0" w:color="auto"/>
            </w:tcBorders>
            <w:shd w:val="clear" w:color="auto" w:fill="DDEBF7"/>
            <w:vAlign w:val="bottom"/>
            <w:hideMark/>
          </w:tcPr>
          <w:p w14:paraId="2E961B28" w14:textId="0209D8E9" w:rsidR="008621DE" w:rsidRPr="00475529" w:rsidRDefault="007B0C4E" w:rsidP="02619CA9">
            <w:pPr>
              <w:rPr>
                <w:rFonts w:ascii="Calibri" w:eastAsia="Times New Roman" w:hAnsi="Calibri" w:cs="Calibri"/>
                <w:b/>
                <w:bCs/>
                <w:color w:val="000000" w:themeColor="text1"/>
                <w:sz w:val="22"/>
                <w:szCs w:val="22"/>
              </w:rPr>
            </w:pPr>
            <w:r w:rsidRPr="00475529">
              <w:rPr>
                <w:rFonts w:ascii="Calibri" w:eastAsia="Times New Roman" w:hAnsi="Calibri" w:cs="Calibri"/>
                <w:b/>
                <w:bCs/>
                <w:color w:val="000000" w:themeColor="text1"/>
                <w:sz w:val="22"/>
                <w:szCs w:val="22"/>
              </w:rPr>
              <w:t>What needs to be in place to get there?</w:t>
            </w:r>
          </w:p>
        </w:tc>
      </w:tr>
      <w:bookmarkEnd w:id="66"/>
      <w:tr w:rsidR="008621DE" w:rsidRPr="008621DE" w14:paraId="3CDD9947" w14:textId="77777777" w:rsidTr="02619CA9">
        <w:trPr>
          <w:trHeight w:val="2725"/>
        </w:trPr>
        <w:tc>
          <w:tcPr>
            <w:tcW w:w="3362" w:type="dxa"/>
            <w:tcBorders>
              <w:top w:val="single" w:sz="4" w:space="0" w:color="auto"/>
              <w:left w:val="single" w:sz="8" w:space="0" w:color="auto"/>
              <w:bottom w:val="single" w:sz="4" w:space="0" w:color="auto"/>
              <w:right w:val="single" w:sz="8" w:space="0" w:color="auto"/>
            </w:tcBorders>
            <w:shd w:val="clear" w:color="auto" w:fill="E2EFDA"/>
            <w:vAlign w:val="center"/>
            <w:hideMark/>
          </w:tcPr>
          <w:p w14:paraId="148A73AC"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 xml:space="preserve">G. Acquisition, Transfer and Ingest: </w:t>
            </w:r>
            <w:r w:rsidRPr="008621DE">
              <w:rPr>
                <w:rFonts w:ascii="Calibri" w:eastAsia="Times New Roman" w:hAnsi="Calibri" w:cs="Calibri"/>
                <w:color w:val="000000"/>
                <w:sz w:val="22"/>
                <w:szCs w:val="22"/>
              </w:rPr>
              <w:t>Processes to acquire or transfer content and ingest it into a digital archive.</w:t>
            </w:r>
          </w:p>
        </w:tc>
        <w:tc>
          <w:tcPr>
            <w:tcW w:w="1448" w:type="dxa"/>
            <w:tcBorders>
              <w:top w:val="single" w:sz="4" w:space="0" w:color="auto"/>
              <w:left w:val="nil"/>
              <w:bottom w:val="single" w:sz="4" w:space="0" w:color="auto"/>
              <w:right w:val="single" w:sz="8" w:space="0" w:color="auto"/>
            </w:tcBorders>
            <w:shd w:val="clear" w:color="auto" w:fill="auto"/>
            <w:noWrap/>
            <w:vAlign w:val="center"/>
            <w:hideMark/>
          </w:tcPr>
          <w:p w14:paraId="419A23A7"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14" w:type="dxa"/>
            <w:tcBorders>
              <w:top w:val="single" w:sz="4" w:space="0" w:color="auto"/>
              <w:left w:val="nil"/>
              <w:bottom w:val="single" w:sz="4" w:space="0" w:color="auto"/>
              <w:right w:val="single" w:sz="8" w:space="0" w:color="auto"/>
            </w:tcBorders>
            <w:shd w:val="clear" w:color="auto" w:fill="auto"/>
            <w:vAlign w:val="center"/>
            <w:hideMark/>
          </w:tcPr>
          <w:p w14:paraId="74536B0D"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1331" w:type="dxa"/>
            <w:tcBorders>
              <w:top w:val="single" w:sz="4" w:space="0" w:color="auto"/>
              <w:left w:val="nil"/>
              <w:bottom w:val="single" w:sz="4" w:space="0" w:color="auto"/>
              <w:right w:val="single" w:sz="8" w:space="0" w:color="auto"/>
            </w:tcBorders>
            <w:shd w:val="clear" w:color="auto" w:fill="auto"/>
            <w:noWrap/>
            <w:vAlign w:val="center"/>
            <w:hideMark/>
          </w:tcPr>
          <w:p w14:paraId="7D7A3EC8"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69" w:type="dxa"/>
            <w:tcBorders>
              <w:top w:val="single" w:sz="4" w:space="0" w:color="auto"/>
              <w:left w:val="nil"/>
              <w:bottom w:val="single" w:sz="4" w:space="0" w:color="auto"/>
              <w:right w:val="single" w:sz="8" w:space="0" w:color="auto"/>
            </w:tcBorders>
            <w:shd w:val="clear" w:color="auto" w:fill="auto"/>
            <w:vAlign w:val="center"/>
            <w:hideMark/>
          </w:tcPr>
          <w:p w14:paraId="129C278E"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r>
      <w:tr w:rsidR="008621DE" w:rsidRPr="008621DE" w14:paraId="4BFE3EAB" w14:textId="77777777" w:rsidTr="02619CA9">
        <w:trPr>
          <w:trHeight w:val="2675"/>
        </w:trPr>
        <w:tc>
          <w:tcPr>
            <w:tcW w:w="3362" w:type="dxa"/>
            <w:tcBorders>
              <w:top w:val="nil"/>
              <w:left w:val="single" w:sz="8" w:space="0" w:color="auto"/>
              <w:bottom w:val="single" w:sz="4" w:space="0" w:color="auto"/>
              <w:right w:val="single" w:sz="8" w:space="0" w:color="auto"/>
            </w:tcBorders>
            <w:shd w:val="clear" w:color="auto" w:fill="E2EFDA"/>
            <w:vAlign w:val="center"/>
            <w:hideMark/>
          </w:tcPr>
          <w:p w14:paraId="301251CB"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 xml:space="preserve">H. Bitstream Preservation: </w:t>
            </w:r>
            <w:r w:rsidRPr="008621DE">
              <w:rPr>
                <w:rFonts w:ascii="Calibri" w:eastAsia="Times New Roman" w:hAnsi="Calibri" w:cs="Calibri"/>
                <w:color w:val="000000"/>
                <w:sz w:val="22"/>
                <w:szCs w:val="22"/>
              </w:rPr>
              <w:t>Processes to ensure the storage and integrity of digital content to be preserved.</w:t>
            </w:r>
          </w:p>
        </w:tc>
        <w:tc>
          <w:tcPr>
            <w:tcW w:w="1448" w:type="dxa"/>
            <w:tcBorders>
              <w:top w:val="nil"/>
              <w:left w:val="nil"/>
              <w:bottom w:val="single" w:sz="4" w:space="0" w:color="auto"/>
              <w:right w:val="single" w:sz="8" w:space="0" w:color="auto"/>
            </w:tcBorders>
            <w:shd w:val="clear" w:color="auto" w:fill="auto"/>
            <w:noWrap/>
            <w:vAlign w:val="center"/>
            <w:hideMark/>
          </w:tcPr>
          <w:p w14:paraId="2790C8A6"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14" w:type="dxa"/>
            <w:tcBorders>
              <w:top w:val="nil"/>
              <w:left w:val="nil"/>
              <w:bottom w:val="single" w:sz="4" w:space="0" w:color="auto"/>
              <w:right w:val="single" w:sz="8" w:space="0" w:color="auto"/>
            </w:tcBorders>
            <w:shd w:val="clear" w:color="auto" w:fill="auto"/>
            <w:vAlign w:val="center"/>
            <w:hideMark/>
          </w:tcPr>
          <w:p w14:paraId="6ECDD213"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1331" w:type="dxa"/>
            <w:tcBorders>
              <w:top w:val="nil"/>
              <w:left w:val="nil"/>
              <w:bottom w:val="single" w:sz="4" w:space="0" w:color="auto"/>
              <w:right w:val="single" w:sz="8" w:space="0" w:color="auto"/>
            </w:tcBorders>
            <w:shd w:val="clear" w:color="auto" w:fill="auto"/>
            <w:noWrap/>
            <w:vAlign w:val="center"/>
            <w:hideMark/>
          </w:tcPr>
          <w:p w14:paraId="71CA3204"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69" w:type="dxa"/>
            <w:tcBorders>
              <w:top w:val="nil"/>
              <w:left w:val="nil"/>
              <w:bottom w:val="single" w:sz="4" w:space="0" w:color="auto"/>
              <w:right w:val="single" w:sz="8" w:space="0" w:color="auto"/>
            </w:tcBorders>
            <w:shd w:val="clear" w:color="auto" w:fill="auto"/>
            <w:vAlign w:val="center"/>
            <w:hideMark/>
          </w:tcPr>
          <w:p w14:paraId="6D71D07C"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r>
      <w:tr w:rsidR="008621DE" w:rsidRPr="008621DE" w14:paraId="2EB58168" w14:textId="77777777" w:rsidTr="02619CA9">
        <w:trPr>
          <w:trHeight w:val="2685"/>
        </w:trPr>
        <w:tc>
          <w:tcPr>
            <w:tcW w:w="3362" w:type="dxa"/>
            <w:tcBorders>
              <w:top w:val="nil"/>
              <w:left w:val="single" w:sz="8" w:space="0" w:color="auto"/>
              <w:bottom w:val="single" w:sz="4" w:space="0" w:color="auto"/>
              <w:right w:val="single" w:sz="8" w:space="0" w:color="auto"/>
            </w:tcBorders>
            <w:shd w:val="clear" w:color="auto" w:fill="E2EFDA"/>
            <w:vAlign w:val="center"/>
            <w:hideMark/>
          </w:tcPr>
          <w:p w14:paraId="1E5B4DDD" w14:textId="40582126"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 xml:space="preserve">I. Content Preservation: </w:t>
            </w:r>
            <w:r w:rsidRPr="008621DE">
              <w:rPr>
                <w:rFonts w:ascii="Calibri" w:eastAsia="Times New Roman" w:hAnsi="Calibri" w:cs="Calibri"/>
                <w:color w:val="000000"/>
                <w:sz w:val="22"/>
                <w:szCs w:val="22"/>
              </w:rPr>
              <w:t>Processes to preserve the meaning</w:t>
            </w:r>
            <w:r w:rsidR="00654660">
              <w:rPr>
                <w:rFonts w:ascii="Calibri" w:eastAsia="Times New Roman" w:hAnsi="Calibri" w:cs="Calibri"/>
                <w:color w:val="000000"/>
                <w:sz w:val="22"/>
                <w:szCs w:val="22"/>
              </w:rPr>
              <w:t xml:space="preserve">, </w:t>
            </w:r>
            <w:r w:rsidR="00654660" w:rsidRPr="00453191">
              <w:rPr>
                <w:rFonts w:ascii="Calibri" w:eastAsia="Times New Roman" w:hAnsi="Calibri" w:cs="Calibri"/>
                <w:color w:val="000000"/>
                <w:sz w:val="22"/>
                <w:szCs w:val="22"/>
                <w:highlight w:val="yellow"/>
              </w:rPr>
              <w:t>usability</w:t>
            </w:r>
            <w:r w:rsidRPr="00453191">
              <w:rPr>
                <w:rFonts w:ascii="Calibri" w:eastAsia="Times New Roman" w:hAnsi="Calibri" w:cs="Calibri"/>
                <w:color w:val="000000"/>
                <w:sz w:val="22"/>
                <w:szCs w:val="22"/>
                <w:highlight w:val="yellow"/>
              </w:rPr>
              <w:t xml:space="preserve"> </w:t>
            </w:r>
            <w:r w:rsidR="00AF0A63" w:rsidRPr="00453191">
              <w:rPr>
                <w:rFonts w:ascii="Calibri" w:eastAsia="Times New Roman" w:hAnsi="Calibri" w:cs="Calibri"/>
                <w:color w:val="000000"/>
                <w:sz w:val="22"/>
                <w:szCs w:val="22"/>
                <w:highlight w:val="yellow"/>
              </w:rPr>
              <w:t>and</w:t>
            </w:r>
            <w:r w:rsidR="002C389C" w:rsidRPr="00453191">
              <w:rPr>
                <w:rFonts w:ascii="Calibri" w:eastAsia="Times New Roman" w:hAnsi="Calibri" w:cs="Calibri"/>
                <w:color w:val="000000"/>
                <w:sz w:val="22"/>
                <w:szCs w:val="22"/>
                <w:highlight w:val="yellow"/>
              </w:rPr>
              <w:t xml:space="preserve"> functionality </w:t>
            </w:r>
            <w:r w:rsidRPr="00453191">
              <w:rPr>
                <w:rFonts w:ascii="Calibri" w:eastAsia="Times New Roman" w:hAnsi="Calibri" w:cs="Calibri"/>
                <w:color w:val="000000"/>
                <w:sz w:val="22"/>
                <w:szCs w:val="22"/>
                <w:highlight w:val="yellow"/>
              </w:rPr>
              <w:t>of the digital content over time.</w:t>
            </w:r>
          </w:p>
        </w:tc>
        <w:tc>
          <w:tcPr>
            <w:tcW w:w="1448" w:type="dxa"/>
            <w:tcBorders>
              <w:top w:val="nil"/>
              <w:left w:val="nil"/>
              <w:bottom w:val="single" w:sz="4" w:space="0" w:color="auto"/>
              <w:right w:val="single" w:sz="8" w:space="0" w:color="auto"/>
            </w:tcBorders>
            <w:shd w:val="clear" w:color="auto" w:fill="auto"/>
            <w:noWrap/>
            <w:vAlign w:val="center"/>
            <w:hideMark/>
          </w:tcPr>
          <w:p w14:paraId="64AD8D14"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14" w:type="dxa"/>
            <w:tcBorders>
              <w:top w:val="nil"/>
              <w:left w:val="nil"/>
              <w:bottom w:val="single" w:sz="4" w:space="0" w:color="auto"/>
              <w:right w:val="single" w:sz="8" w:space="0" w:color="auto"/>
            </w:tcBorders>
            <w:shd w:val="clear" w:color="auto" w:fill="auto"/>
            <w:vAlign w:val="center"/>
            <w:hideMark/>
          </w:tcPr>
          <w:p w14:paraId="4A586566"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1331" w:type="dxa"/>
            <w:tcBorders>
              <w:top w:val="nil"/>
              <w:left w:val="nil"/>
              <w:bottom w:val="single" w:sz="4" w:space="0" w:color="auto"/>
              <w:right w:val="single" w:sz="8" w:space="0" w:color="auto"/>
            </w:tcBorders>
            <w:shd w:val="clear" w:color="auto" w:fill="auto"/>
            <w:noWrap/>
            <w:vAlign w:val="center"/>
            <w:hideMark/>
          </w:tcPr>
          <w:p w14:paraId="1721E545"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69" w:type="dxa"/>
            <w:tcBorders>
              <w:top w:val="nil"/>
              <w:left w:val="nil"/>
              <w:bottom w:val="single" w:sz="4" w:space="0" w:color="auto"/>
              <w:right w:val="single" w:sz="8" w:space="0" w:color="auto"/>
            </w:tcBorders>
            <w:shd w:val="clear" w:color="auto" w:fill="auto"/>
            <w:vAlign w:val="center"/>
            <w:hideMark/>
          </w:tcPr>
          <w:p w14:paraId="3DD1135A"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r>
      <w:tr w:rsidR="008621DE" w:rsidRPr="008621DE" w14:paraId="32744913" w14:textId="77777777" w:rsidTr="02619CA9">
        <w:trPr>
          <w:trHeight w:val="315"/>
        </w:trPr>
        <w:tc>
          <w:tcPr>
            <w:tcW w:w="3362" w:type="dxa"/>
            <w:tcBorders>
              <w:top w:val="single" w:sz="8" w:space="0" w:color="auto"/>
              <w:left w:val="single" w:sz="8" w:space="0" w:color="auto"/>
              <w:bottom w:val="single" w:sz="8" w:space="0" w:color="auto"/>
              <w:right w:val="single" w:sz="8" w:space="0" w:color="auto"/>
            </w:tcBorders>
            <w:shd w:val="clear" w:color="auto" w:fill="DDEBF7"/>
            <w:noWrap/>
            <w:vAlign w:val="bottom"/>
            <w:hideMark/>
          </w:tcPr>
          <w:p w14:paraId="0236E82D" w14:textId="77777777" w:rsidR="008621DE" w:rsidRPr="008621DE" w:rsidRDefault="008621DE" w:rsidP="00E71C9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lastRenderedPageBreak/>
              <w:t> </w:t>
            </w:r>
          </w:p>
        </w:tc>
        <w:tc>
          <w:tcPr>
            <w:tcW w:w="1448" w:type="dxa"/>
            <w:tcBorders>
              <w:top w:val="single" w:sz="8" w:space="0" w:color="auto"/>
              <w:left w:val="nil"/>
              <w:bottom w:val="single" w:sz="8" w:space="0" w:color="auto"/>
              <w:right w:val="single" w:sz="8" w:space="0" w:color="auto"/>
            </w:tcBorders>
            <w:shd w:val="clear" w:color="auto" w:fill="DDEBF7"/>
            <w:noWrap/>
            <w:vAlign w:val="bottom"/>
            <w:hideMark/>
          </w:tcPr>
          <w:p w14:paraId="1B62A955" w14:textId="77777777" w:rsidR="008621DE" w:rsidRPr="008621DE" w:rsidRDefault="008621DE" w:rsidP="00E71C9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Current Level</w:t>
            </w:r>
          </w:p>
        </w:tc>
        <w:tc>
          <w:tcPr>
            <w:tcW w:w="3914" w:type="dxa"/>
            <w:tcBorders>
              <w:top w:val="single" w:sz="8" w:space="0" w:color="auto"/>
              <w:left w:val="nil"/>
              <w:bottom w:val="single" w:sz="8" w:space="0" w:color="auto"/>
              <w:right w:val="single" w:sz="8" w:space="0" w:color="auto"/>
            </w:tcBorders>
            <w:shd w:val="clear" w:color="auto" w:fill="DDEBF7"/>
            <w:noWrap/>
            <w:vAlign w:val="bottom"/>
            <w:hideMark/>
          </w:tcPr>
          <w:p w14:paraId="1CEECA40" w14:textId="304C3927" w:rsidR="008621DE" w:rsidRPr="008621DE" w:rsidRDefault="007B0C4E" w:rsidP="00E71C9E">
            <w:pPr>
              <w:rPr>
                <w:rFonts w:ascii="Calibri" w:eastAsia="Times New Roman" w:hAnsi="Calibri" w:cs="Calibri"/>
                <w:b/>
                <w:bCs/>
                <w:color w:val="000000"/>
                <w:sz w:val="22"/>
                <w:szCs w:val="22"/>
              </w:rPr>
            </w:pPr>
            <w:r w:rsidRPr="00475529">
              <w:rPr>
                <w:rFonts w:ascii="Calibri" w:eastAsia="Times New Roman" w:hAnsi="Calibri" w:cs="Calibri"/>
                <w:b/>
                <w:bCs/>
                <w:color w:val="000000"/>
                <w:sz w:val="22"/>
                <w:szCs w:val="22"/>
              </w:rPr>
              <w:t>Why did you select this level?</w:t>
            </w:r>
          </w:p>
        </w:tc>
        <w:tc>
          <w:tcPr>
            <w:tcW w:w="1331" w:type="dxa"/>
            <w:tcBorders>
              <w:top w:val="single" w:sz="8" w:space="0" w:color="auto"/>
              <w:left w:val="nil"/>
              <w:bottom w:val="single" w:sz="8" w:space="0" w:color="auto"/>
              <w:right w:val="single" w:sz="8" w:space="0" w:color="auto"/>
            </w:tcBorders>
            <w:shd w:val="clear" w:color="auto" w:fill="DDEBF7"/>
            <w:noWrap/>
            <w:vAlign w:val="bottom"/>
            <w:hideMark/>
          </w:tcPr>
          <w:p w14:paraId="24997050" w14:textId="77777777" w:rsidR="008621DE" w:rsidRPr="008621DE" w:rsidRDefault="008621DE" w:rsidP="00E71C9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Target Level</w:t>
            </w:r>
          </w:p>
        </w:tc>
        <w:tc>
          <w:tcPr>
            <w:tcW w:w="3969" w:type="dxa"/>
            <w:tcBorders>
              <w:top w:val="single" w:sz="8" w:space="0" w:color="auto"/>
              <w:left w:val="nil"/>
              <w:bottom w:val="single" w:sz="8" w:space="0" w:color="auto"/>
              <w:right w:val="single" w:sz="8" w:space="0" w:color="auto"/>
            </w:tcBorders>
            <w:shd w:val="clear" w:color="auto" w:fill="DDEBF7"/>
            <w:vAlign w:val="bottom"/>
            <w:hideMark/>
          </w:tcPr>
          <w:p w14:paraId="10CABCC5" w14:textId="672D01DC" w:rsidR="008621DE" w:rsidRPr="007B0C4E" w:rsidRDefault="007B0C4E" w:rsidP="02619CA9">
            <w:pPr>
              <w:rPr>
                <w:rFonts w:ascii="Calibri" w:eastAsia="Times New Roman" w:hAnsi="Calibri" w:cs="Calibri"/>
                <w:b/>
                <w:bCs/>
                <w:color w:val="000000" w:themeColor="text1"/>
                <w:sz w:val="22"/>
                <w:szCs w:val="22"/>
                <w:highlight w:val="yellow"/>
              </w:rPr>
            </w:pPr>
            <w:r w:rsidRPr="00475529">
              <w:rPr>
                <w:rFonts w:ascii="Calibri" w:eastAsia="Times New Roman" w:hAnsi="Calibri" w:cs="Calibri"/>
                <w:b/>
                <w:bCs/>
                <w:color w:val="000000" w:themeColor="text1"/>
                <w:sz w:val="22"/>
                <w:szCs w:val="22"/>
              </w:rPr>
              <w:t>What needs to be in place to get there?</w:t>
            </w:r>
          </w:p>
        </w:tc>
      </w:tr>
      <w:tr w:rsidR="008621DE" w:rsidRPr="008621DE" w14:paraId="657CE88A" w14:textId="77777777" w:rsidTr="02619CA9">
        <w:trPr>
          <w:trHeight w:val="2906"/>
        </w:trPr>
        <w:tc>
          <w:tcPr>
            <w:tcW w:w="3362" w:type="dxa"/>
            <w:tcBorders>
              <w:top w:val="nil"/>
              <w:left w:val="single" w:sz="8" w:space="0" w:color="auto"/>
              <w:bottom w:val="single" w:sz="4" w:space="0" w:color="auto"/>
              <w:right w:val="single" w:sz="8" w:space="0" w:color="auto"/>
            </w:tcBorders>
            <w:shd w:val="clear" w:color="auto" w:fill="E2EFDA"/>
            <w:vAlign w:val="center"/>
            <w:hideMark/>
          </w:tcPr>
          <w:p w14:paraId="19147FCD" w14:textId="391EC78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 xml:space="preserve">J. Metadata Management: </w:t>
            </w:r>
            <w:r w:rsidRPr="008621DE">
              <w:rPr>
                <w:rFonts w:ascii="Calibri" w:eastAsia="Times New Roman" w:hAnsi="Calibri" w:cs="Calibri"/>
                <w:color w:val="000000"/>
                <w:sz w:val="22"/>
                <w:szCs w:val="22"/>
              </w:rPr>
              <w:t xml:space="preserve">Processes to create and maintain sufficient metadata to support preservation, </w:t>
            </w:r>
            <w:r w:rsidR="00993693" w:rsidRPr="00475529">
              <w:rPr>
                <w:rFonts w:ascii="Calibri" w:eastAsia="Times New Roman" w:hAnsi="Calibri" w:cs="Calibri"/>
                <w:color w:val="000000"/>
                <w:sz w:val="22"/>
                <w:szCs w:val="22"/>
              </w:rPr>
              <w:t>discovery</w:t>
            </w:r>
            <w:r w:rsidRPr="008621DE">
              <w:rPr>
                <w:rFonts w:ascii="Calibri" w:eastAsia="Times New Roman" w:hAnsi="Calibri" w:cs="Calibri"/>
                <w:color w:val="000000"/>
                <w:sz w:val="22"/>
                <w:szCs w:val="22"/>
              </w:rPr>
              <w:t xml:space="preserve"> and use of preserved digital content.</w:t>
            </w:r>
          </w:p>
        </w:tc>
        <w:tc>
          <w:tcPr>
            <w:tcW w:w="1448" w:type="dxa"/>
            <w:tcBorders>
              <w:top w:val="nil"/>
              <w:left w:val="nil"/>
              <w:bottom w:val="single" w:sz="4" w:space="0" w:color="auto"/>
              <w:right w:val="single" w:sz="8" w:space="0" w:color="auto"/>
            </w:tcBorders>
            <w:shd w:val="clear" w:color="auto" w:fill="auto"/>
            <w:noWrap/>
            <w:vAlign w:val="center"/>
            <w:hideMark/>
          </w:tcPr>
          <w:p w14:paraId="7ADA28FF"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14" w:type="dxa"/>
            <w:tcBorders>
              <w:top w:val="nil"/>
              <w:left w:val="nil"/>
              <w:bottom w:val="single" w:sz="4" w:space="0" w:color="auto"/>
              <w:right w:val="single" w:sz="8" w:space="0" w:color="auto"/>
            </w:tcBorders>
            <w:shd w:val="clear" w:color="auto" w:fill="auto"/>
            <w:vAlign w:val="center"/>
            <w:hideMark/>
          </w:tcPr>
          <w:p w14:paraId="12673AC1"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1331" w:type="dxa"/>
            <w:tcBorders>
              <w:top w:val="nil"/>
              <w:left w:val="nil"/>
              <w:bottom w:val="single" w:sz="4" w:space="0" w:color="auto"/>
              <w:right w:val="single" w:sz="8" w:space="0" w:color="auto"/>
            </w:tcBorders>
            <w:shd w:val="clear" w:color="auto" w:fill="auto"/>
            <w:noWrap/>
            <w:vAlign w:val="center"/>
            <w:hideMark/>
          </w:tcPr>
          <w:p w14:paraId="2C6BD880"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69" w:type="dxa"/>
            <w:tcBorders>
              <w:top w:val="nil"/>
              <w:left w:val="nil"/>
              <w:bottom w:val="single" w:sz="4" w:space="0" w:color="auto"/>
              <w:right w:val="single" w:sz="8" w:space="0" w:color="auto"/>
            </w:tcBorders>
            <w:shd w:val="clear" w:color="auto" w:fill="auto"/>
            <w:vAlign w:val="center"/>
            <w:hideMark/>
          </w:tcPr>
          <w:p w14:paraId="5561E1DE"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r>
      <w:tr w:rsidR="008621DE" w:rsidRPr="008621DE" w14:paraId="32C0DA7C" w14:textId="77777777" w:rsidTr="02619CA9">
        <w:trPr>
          <w:trHeight w:val="3112"/>
        </w:trPr>
        <w:tc>
          <w:tcPr>
            <w:tcW w:w="3362" w:type="dxa"/>
            <w:tcBorders>
              <w:top w:val="nil"/>
              <w:left w:val="single" w:sz="8" w:space="0" w:color="auto"/>
              <w:bottom w:val="single" w:sz="4" w:space="0" w:color="auto"/>
              <w:right w:val="single" w:sz="8" w:space="0" w:color="auto"/>
            </w:tcBorders>
            <w:shd w:val="clear" w:color="auto" w:fill="E2EFDA"/>
            <w:vAlign w:val="center"/>
            <w:hideMark/>
          </w:tcPr>
          <w:p w14:paraId="4BCF7ACD" w14:textId="77777777" w:rsidR="008621DE" w:rsidRPr="008621DE" w:rsidRDefault="008621DE" w:rsidP="008621DE">
            <w:pPr>
              <w:rPr>
                <w:rFonts w:ascii="Calibri" w:eastAsia="Times New Roman" w:hAnsi="Calibri" w:cs="Calibri"/>
                <w:b/>
                <w:bCs/>
                <w:color w:val="000000"/>
                <w:sz w:val="22"/>
                <w:szCs w:val="22"/>
              </w:rPr>
            </w:pPr>
            <w:r w:rsidRPr="008621DE">
              <w:rPr>
                <w:rFonts w:ascii="Calibri" w:eastAsia="Times New Roman" w:hAnsi="Calibri" w:cs="Calibri"/>
                <w:b/>
                <w:bCs/>
                <w:color w:val="000000"/>
                <w:sz w:val="22"/>
                <w:szCs w:val="22"/>
              </w:rPr>
              <w:t xml:space="preserve">K. Discovery and Access: </w:t>
            </w:r>
            <w:r w:rsidRPr="008621DE">
              <w:rPr>
                <w:rFonts w:ascii="Calibri" w:eastAsia="Times New Roman" w:hAnsi="Calibri" w:cs="Calibri"/>
                <w:color w:val="000000"/>
                <w:sz w:val="22"/>
                <w:szCs w:val="22"/>
              </w:rPr>
              <w:t>Processes to enable discovery of digital content and provide access for users.</w:t>
            </w:r>
          </w:p>
        </w:tc>
        <w:tc>
          <w:tcPr>
            <w:tcW w:w="1448" w:type="dxa"/>
            <w:tcBorders>
              <w:top w:val="nil"/>
              <w:left w:val="nil"/>
              <w:bottom w:val="single" w:sz="4" w:space="0" w:color="auto"/>
              <w:right w:val="single" w:sz="8" w:space="0" w:color="auto"/>
            </w:tcBorders>
            <w:shd w:val="clear" w:color="auto" w:fill="auto"/>
            <w:noWrap/>
            <w:vAlign w:val="center"/>
            <w:hideMark/>
          </w:tcPr>
          <w:p w14:paraId="48D3F40D"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14" w:type="dxa"/>
            <w:tcBorders>
              <w:top w:val="nil"/>
              <w:left w:val="nil"/>
              <w:bottom w:val="single" w:sz="4" w:space="0" w:color="auto"/>
              <w:right w:val="single" w:sz="8" w:space="0" w:color="auto"/>
            </w:tcBorders>
            <w:shd w:val="clear" w:color="auto" w:fill="auto"/>
            <w:vAlign w:val="center"/>
            <w:hideMark/>
          </w:tcPr>
          <w:p w14:paraId="222CCC41"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1331" w:type="dxa"/>
            <w:tcBorders>
              <w:top w:val="nil"/>
              <w:left w:val="nil"/>
              <w:bottom w:val="single" w:sz="4" w:space="0" w:color="auto"/>
              <w:right w:val="single" w:sz="8" w:space="0" w:color="auto"/>
            </w:tcBorders>
            <w:shd w:val="clear" w:color="auto" w:fill="auto"/>
            <w:noWrap/>
            <w:vAlign w:val="center"/>
            <w:hideMark/>
          </w:tcPr>
          <w:p w14:paraId="7BFC34AB" w14:textId="77777777" w:rsidR="008621DE" w:rsidRPr="008621DE" w:rsidRDefault="008621DE" w:rsidP="008621DE">
            <w:pPr>
              <w:jc w:val="cente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c>
          <w:tcPr>
            <w:tcW w:w="3969" w:type="dxa"/>
            <w:tcBorders>
              <w:top w:val="nil"/>
              <w:left w:val="nil"/>
              <w:bottom w:val="single" w:sz="4" w:space="0" w:color="auto"/>
              <w:right w:val="single" w:sz="8" w:space="0" w:color="auto"/>
            </w:tcBorders>
            <w:shd w:val="clear" w:color="auto" w:fill="auto"/>
            <w:vAlign w:val="center"/>
            <w:hideMark/>
          </w:tcPr>
          <w:p w14:paraId="2CA4ECA7" w14:textId="77777777" w:rsidR="008621DE" w:rsidRPr="008621DE" w:rsidRDefault="008621DE" w:rsidP="008621DE">
            <w:pPr>
              <w:rPr>
                <w:rFonts w:ascii="Calibri" w:eastAsia="Times New Roman" w:hAnsi="Calibri" w:cs="Calibri"/>
                <w:color w:val="000000"/>
                <w:sz w:val="22"/>
                <w:szCs w:val="22"/>
              </w:rPr>
            </w:pPr>
            <w:r w:rsidRPr="008621DE">
              <w:rPr>
                <w:rFonts w:ascii="Calibri" w:eastAsia="Times New Roman" w:hAnsi="Calibri" w:cs="Calibri"/>
                <w:color w:val="000000"/>
                <w:sz w:val="22"/>
                <w:szCs w:val="22"/>
              </w:rPr>
              <w:t> </w:t>
            </w:r>
          </w:p>
        </w:tc>
      </w:tr>
    </w:tbl>
    <w:p w14:paraId="6DFB9E20" w14:textId="77777777" w:rsidR="00B05C38" w:rsidRPr="00FE5530" w:rsidRDefault="00B05C38" w:rsidP="00FE5530"/>
    <w:sectPr w:rsidR="00B05C38" w:rsidRPr="00FE5530" w:rsidSect="00052F7E">
      <w:pgSz w:w="16838" w:h="11906" w:orient="landscape"/>
      <w:pgMar w:top="1440" w:right="1440" w:bottom="1440" w:left="1440" w:header="708"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3E91D70" w14:textId="77777777" w:rsidR="00052F7E" w:rsidRDefault="00052F7E">
      <w:r>
        <w:separator/>
      </w:r>
    </w:p>
  </w:endnote>
  <w:endnote w:type="continuationSeparator" w:id="0">
    <w:p w14:paraId="4728B0D5" w14:textId="77777777" w:rsidR="00052F7E" w:rsidRDefault="00052F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Gill Sans">
    <w:altName w:val="Arial"/>
    <w:charset w:val="00"/>
    <w:family w:val="auto"/>
    <w:pitch w:val="default"/>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562953" w14:textId="77777777" w:rsidR="0012066F" w:rsidRDefault="0012066F">
    <w:pPr>
      <w:jc w:val="right"/>
    </w:pPr>
    <w:r>
      <w:fldChar w:fldCharType="begin"/>
    </w:r>
    <w:r>
      <w:instrText>PAGE</w:instrText>
    </w:r>
    <w:r>
      <w:fldChar w:fldCharType="separate"/>
    </w:r>
    <w:r>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E8B600" w14:textId="77777777" w:rsidR="00052F7E" w:rsidRDefault="00052F7E">
      <w:r>
        <w:separator/>
      </w:r>
    </w:p>
  </w:footnote>
  <w:footnote w:type="continuationSeparator" w:id="0">
    <w:p w14:paraId="68482318" w14:textId="77777777" w:rsidR="00052F7E" w:rsidRDefault="00052F7E">
      <w:r>
        <w:continuationSeparator/>
      </w:r>
    </w:p>
  </w:footnote>
  <w:footnote w:id="1">
    <w:p w14:paraId="71C20123" w14:textId="67987EBF" w:rsidR="0012066F" w:rsidRDefault="0012066F">
      <w:pPr>
        <w:pStyle w:val="FootnoteText"/>
      </w:pPr>
      <w:r w:rsidRPr="001C11EC">
        <w:rPr>
          <w:rStyle w:val="FootnoteReference"/>
        </w:rPr>
        <w:footnoteRef/>
      </w:r>
      <w:r w:rsidRPr="001C11EC">
        <w:t xml:space="preserve"> Definition adapted from the Digital Preservation Handbook: </w:t>
      </w:r>
      <w:hyperlink r:id="rId1" w:anchor="D" w:history="1">
        <w:r w:rsidRPr="001C11EC">
          <w:rPr>
            <w:rStyle w:val="Hyperlink"/>
          </w:rPr>
          <w:t>https://www.dpconline.org/handbook/glossary#D</w:t>
        </w:r>
      </w:hyperlink>
      <w:r>
        <w:t xml:space="preserve"> </w:t>
      </w:r>
    </w:p>
  </w:footnote>
  <w:footnote w:id="2">
    <w:p w14:paraId="27135F4B" w14:textId="77777777" w:rsidR="0012066F" w:rsidRDefault="0012066F">
      <w:pPr>
        <w:rPr>
          <w:sz w:val="20"/>
          <w:szCs w:val="20"/>
        </w:rPr>
      </w:pPr>
      <w:r>
        <w:rPr>
          <w:vertAlign w:val="superscript"/>
        </w:rPr>
        <w:footnoteRef/>
      </w:r>
      <w:r>
        <w:rPr>
          <w:sz w:val="20"/>
          <w:szCs w:val="20"/>
        </w:rPr>
        <w:t xml:space="preserve"> </w:t>
      </w:r>
      <w:r>
        <w:rPr>
          <w:color w:val="212121"/>
          <w:sz w:val="20"/>
          <w:szCs w:val="20"/>
        </w:rPr>
        <w:t>Brown, A (2013) Practical Digital Preservation: a how-to guide for organizations of any size, Facet Publishing: London</w:t>
      </w:r>
    </w:p>
  </w:footnote>
  <w:footnote w:id="3">
    <w:p w14:paraId="0E928315" w14:textId="560023FD" w:rsidR="0012066F" w:rsidRPr="003333D5" w:rsidRDefault="0012066F">
      <w:pPr>
        <w:rPr>
          <w:sz w:val="20"/>
          <w:szCs w:val="20"/>
          <w:highlight w:val="yellow"/>
        </w:rPr>
      </w:pPr>
      <w:r w:rsidRPr="003333D5">
        <w:rPr>
          <w:highlight w:val="yellow"/>
          <w:vertAlign w:val="superscript"/>
        </w:rPr>
        <w:footnoteRef/>
      </w:r>
      <w:r w:rsidRPr="003333D5">
        <w:rPr>
          <w:sz w:val="20"/>
          <w:szCs w:val="20"/>
          <w:highlight w:val="yellow"/>
        </w:rPr>
        <w:t xml:space="preserve"> </w:t>
      </w:r>
      <w:r w:rsidR="00631B99" w:rsidRPr="003333D5">
        <w:rPr>
          <w:sz w:val="20"/>
          <w:szCs w:val="20"/>
          <w:highlight w:val="yellow"/>
        </w:rPr>
        <w:t>https://ndsa.org/publications/levels-of-digital-preservation/</w:t>
      </w:r>
      <w:r w:rsidRPr="003333D5">
        <w:rPr>
          <w:sz w:val="20"/>
          <w:szCs w:val="20"/>
          <w:highlight w:val="yellow"/>
        </w:rPr>
        <w:t xml:space="preserve"> </w:t>
      </w:r>
    </w:p>
  </w:footnote>
  <w:footnote w:id="4">
    <w:p w14:paraId="742506CA" w14:textId="2E88CA49" w:rsidR="0012066F" w:rsidRDefault="0012066F">
      <w:pPr>
        <w:rPr>
          <w:sz w:val="20"/>
          <w:szCs w:val="20"/>
        </w:rPr>
      </w:pPr>
      <w:r w:rsidRPr="003333D5">
        <w:rPr>
          <w:highlight w:val="yellow"/>
          <w:vertAlign w:val="superscript"/>
        </w:rPr>
        <w:footnoteRef/>
      </w:r>
      <w:r w:rsidRPr="003333D5">
        <w:rPr>
          <w:sz w:val="20"/>
          <w:szCs w:val="20"/>
          <w:highlight w:val="yellow"/>
        </w:rPr>
        <w:t xml:space="preserve"> </w:t>
      </w:r>
      <w:hyperlink r:id="rId2" w:history="1">
        <w:r w:rsidR="006B0CF8" w:rsidRPr="003333D5">
          <w:rPr>
            <w:rStyle w:val="Hyperlink"/>
            <w:sz w:val="20"/>
            <w:szCs w:val="20"/>
            <w:highlight w:val="yellow"/>
          </w:rPr>
          <w:t>https://web.archive.org/web/20230309120649/http://www.securelyrooted.com/dpcmm</w:t>
        </w:r>
      </w:hyperlink>
      <w:r w:rsidR="006B0CF8">
        <w:rPr>
          <w:sz w:val="20"/>
          <w:szCs w:val="20"/>
        </w:rPr>
        <w:t xml:space="preserve"> </w:t>
      </w:r>
      <w:r>
        <w:rPr>
          <w:sz w:val="20"/>
          <w:szCs w:val="20"/>
        </w:rPr>
        <w:t xml:space="preserve"> </w:t>
      </w:r>
    </w:p>
  </w:footnote>
  <w:footnote w:id="5">
    <w:p w14:paraId="17DF4A1E" w14:textId="25C81AA0" w:rsidR="0012066F" w:rsidRDefault="0012066F">
      <w:pPr>
        <w:rPr>
          <w:sz w:val="20"/>
          <w:szCs w:val="20"/>
        </w:rPr>
      </w:pPr>
      <w:r>
        <w:rPr>
          <w:vertAlign w:val="superscript"/>
        </w:rPr>
        <w:footnoteRef/>
      </w:r>
      <w:r>
        <w:rPr>
          <w:sz w:val="20"/>
          <w:szCs w:val="20"/>
        </w:rPr>
        <w:t xml:space="preserve"> </w:t>
      </w:r>
      <w:hyperlink r:id="rId3" w:history="1">
        <w:r w:rsidRPr="001A71AF">
          <w:rPr>
            <w:rStyle w:val="Hyperlink"/>
            <w:sz w:val="20"/>
            <w:szCs w:val="20"/>
          </w:rPr>
          <w:t>https://www.coretrustseal.org/</w:t>
        </w:r>
      </w:hyperlink>
      <w:r>
        <w:rPr>
          <w:sz w:val="20"/>
          <w:szCs w:val="20"/>
        </w:rPr>
        <w:t xml:space="preserve"> </w:t>
      </w:r>
    </w:p>
  </w:footnote>
  <w:footnote w:id="6">
    <w:p w14:paraId="21CB6D80" w14:textId="41CCB171" w:rsidR="0012066F" w:rsidRDefault="0012066F">
      <w:pPr>
        <w:rPr>
          <w:sz w:val="20"/>
          <w:szCs w:val="20"/>
        </w:rPr>
      </w:pPr>
      <w:r>
        <w:rPr>
          <w:vertAlign w:val="superscript"/>
        </w:rPr>
        <w:footnoteRef/>
      </w:r>
      <w:r>
        <w:rPr>
          <w:sz w:val="20"/>
          <w:szCs w:val="20"/>
        </w:rPr>
        <w:t xml:space="preserve"> </w:t>
      </w:r>
      <w:r w:rsidR="00392B99">
        <w:rPr>
          <w:sz w:val="20"/>
          <w:szCs w:val="20"/>
        </w:rPr>
        <w:t>A</w:t>
      </w:r>
      <w:r>
        <w:rPr>
          <w:sz w:val="20"/>
          <w:szCs w:val="20"/>
        </w:rPr>
        <w:t xml:space="preserve"> basic assessment can be carried out in less than two hours by someone with good knowledge of digital preservation and how it is applied in their own organization. For others it may take longer, particularly if multiple stakeholders need to be consulted. Setting future goals and priorities is likely to be a longer process.</w:t>
      </w:r>
    </w:p>
  </w:footnote>
  <w:footnote w:id="7">
    <w:p w14:paraId="6C89D786" w14:textId="77777777" w:rsidR="00D20F5F" w:rsidRDefault="00D20F5F" w:rsidP="00D20F5F">
      <w:pPr>
        <w:pStyle w:val="FootnoteText"/>
      </w:pPr>
      <w:r w:rsidRPr="001C11EC">
        <w:rPr>
          <w:rStyle w:val="FootnoteReference"/>
        </w:rPr>
        <w:footnoteRef/>
      </w:r>
      <w:r w:rsidRPr="001C11EC">
        <w:t xml:space="preserve"> </w:t>
      </w:r>
      <w:r w:rsidRPr="003333D5">
        <w:rPr>
          <w:highlight w:val="yellow"/>
        </w:rPr>
        <w:t xml:space="preserve">This digital worksheet in Excel format can be downloaded from the DPC RAM website: </w:t>
      </w:r>
      <w:hyperlink r:id="rId4" w:history="1">
        <w:r w:rsidRPr="003333D5">
          <w:rPr>
            <w:rStyle w:val="Hyperlink"/>
            <w:highlight w:val="yellow"/>
          </w:rPr>
          <w:t>https://www.dpconline.org/digipres/implement-digipres/dpc-ram</w:t>
        </w:r>
      </w:hyperlink>
      <w:r>
        <w:t xml:space="preserve"> </w:t>
      </w:r>
    </w:p>
  </w:footnote>
  <w:footnote w:id="8">
    <w:p w14:paraId="69B5B494" w14:textId="633DA1F0" w:rsidR="002375E1" w:rsidRDefault="002375E1">
      <w:pPr>
        <w:pStyle w:val="FootnoteText"/>
      </w:pPr>
      <w:r>
        <w:rPr>
          <w:rStyle w:val="FootnoteReference"/>
        </w:rPr>
        <w:footnoteRef/>
      </w:r>
      <w:r>
        <w:t xml:space="preserve"> </w:t>
      </w:r>
      <w:hyperlink r:id="rId5" w:history="1">
        <w:r w:rsidR="00656FBA" w:rsidRPr="003D0B48">
          <w:rPr>
            <w:rStyle w:val="Hyperlink"/>
          </w:rPr>
          <w:t>https://www.dpconline.org/digipres/implement-digipres/dpc-ram/level-up</w:t>
        </w:r>
      </w:hyperlink>
      <w:r w:rsidR="00656FBA">
        <w:t xml:space="preserve"> </w:t>
      </w:r>
    </w:p>
  </w:footnote>
  <w:footnote w:id="9">
    <w:p w14:paraId="60B2F50D" w14:textId="77777777" w:rsidR="0012066F" w:rsidRDefault="0012066F">
      <w:pPr>
        <w:rPr>
          <w:sz w:val="20"/>
          <w:szCs w:val="20"/>
        </w:rPr>
      </w:pPr>
      <w:r>
        <w:rPr>
          <w:vertAlign w:val="superscript"/>
        </w:rPr>
        <w:footnoteRef/>
      </w:r>
      <w:r>
        <w:rPr>
          <w:sz w:val="20"/>
          <w:szCs w:val="20"/>
        </w:rPr>
        <w:t xml:space="preserve"> </w:t>
      </w:r>
      <w:hyperlink r:id="rId6">
        <w:r>
          <w:rPr>
            <w:color w:val="1155CC"/>
            <w:sz w:val="20"/>
            <w:szCs w:val="20"/>
            <w:u w:val="single"/>
          </w:rPr>
          <w:t>https://www.iso.org/isoiec-27001-information-security.html</w:t>
        </w:r>
      </w:hyperlink>
    </w:p>
  </w:footnote>
  <w:footnote w:id="10">
    <w:p w14:paraId="1897E47F" w14:textId="7972D0E2" w:rsidR="0012066F" w:rsidRDefault="0012066F">
      <w:pPr>
        <w:pStyle w:val="FootnoteText"/>
      </w:pPr>
      <w:r w:rsidRPr="003333D5">
        <w:rPr>
          <w:rStyle w:val="FootnoteReference"/>
          <w:highlight w:val="yellow"/>
        </w:rPr>
        <w:footnoteRef/>
      </w:r>
      <w:r w:rsidRPr="003333D5">
        <w:rPr>
          <w:highlight w:val="yellow"/>
        </w:rPr>
        <w:t xml:space="preserve"> </w:t>
      </w:r>
      <w:hyperlink r:id="rId7" w:history="1">
        <w:r w:rsidR="003B0215" w:rsidRPr="003333D5">
          <w:rPr>
            <w:rStyle w:val="Hyperlink"/>
            <w:highlight w:val="yellow"/>
          </w:rPr>
          <w:t>https://www.dpconline.org/about/contact-us</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6A9183" w14:textId="662712B5" w:rsidR="0012066F" w:rsidRDefault="0012066F">
    <w:pPr>
      <w:rPr>
        <w:sz w:val="20"/>
        <w:szCs w:val="20"/>
      </w:rPr>
    </w:pPr>
    <w:r>
      <w:rPr>
        <w:sz w:val="20"/>
        <w:szCs w:val="20"/>
      </w:rPr>
      <w:t xml:space="preserve">Digital Preservation Coalition Rapid Assessment Model </w:t>
    </w:r>
    <w:r w:rsidRPr="006B0CF8">
      <w:rPr>
        <w:sz w:val="20"/>
        <w:szCs w:val="20"/>
        <w:highlight w:val="yellow"/>
      </w:rPr>
      <w:t xml:space="preserve">(version </w:t>
    </w:r>
    <w:r w:rsidR="004B4398" w:rsidRPr="006B0CF8">
      <w:rPr>
        <w:sz w:val="20"/>
        <w:szCs w:val="20"/>
        <w:highlight w:val="yellow"/>
      </w:rPr>
      <w:t>3</w:t>
    </w:r>
    <w:r w:rsidRPr="006B0CF8">
      <w:rPr>
        <w:sz w:val="20"/>
        <w:szCs w:val="20"/>
        <w:highlight w:val="yellow"/>
      </w:rPr>
      <w:t xml:space="preserve"> - March 202</w:t>
    </w:r>
    <w:r w:rsidR="004B4398" w:rsidRPr="006B0CF8">
      <w:rPr>
        <w:sz w:val="20"/>
        <w:szCs w:val="20"/>
        <w:highlight w:val="yellow"/>
      </w:rPr>
      <w:t>4</w:t>
    </w:r>
    <w:r w:rsidRPr="006B0CF8">
      <w:rPr>
        <w:sz w:val="20"/>
        <w:szCs w:val="20"/>
        <w:highlight w:val="yellow"/>
      </w:rPr>
      <w:t>)</w:t>
    </w:r>
  </w:p>
  <w:p w14:paraId="13149EED" w14:textId="63F2003E" w:rsidR="0012066F" w:rsidRDefault="004B4398" w:rsidP="004B4398">
    <w:pPr>
      <w:rPr>
        <w:sz w:val="20"/>
        <w:szCs w:val="20"/>
      </w:rPr>
    </w:pPr>
    <w:r w:rsidRPr="006B0CF8">
      <w:rPr>
        <w:rFonts w:ascii="Arial" w:hAnsi="Arial" w:cs="Arial"/>
        <w:color w:val="000000"/>
        <w:sz w:val="22"/>
        <w:szCs w:val="22"/>
        <w:highlight w:val="yellow"/>
      </w:rPr>
      <w:t>http://doi.org/10.7207/dpcram24-03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094A81"/>
    <w:multiLevelType w:val="multilevel"/>
    <w:tmpl w:val="EA184D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03F1C2B"/>
    <w:multiLevelType w:val="multilevel"/>
    <w:tmpl w:val="9BCEC18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1CD4071"/>
    <w:multiLevelType w:val="multilevel"/>
    <w:tmpl w:val="DC1A8E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1FB2EF5"/>
    <w:multiLevelType w:val="multilevel"/>
    <w:tmpl w:val="3E0E33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2AA5530"/>
    <w:multiLevelType w:val="multilevel"/>
    <w:tmpl w:val="D4208518"/>
    <w:lvl w:ilvl="0">
      <w:start w:val="1"/>
      <w:numFmt w:val="bullet"/>
      <w:lvlText w:val="●"/>
      <w:lvlJc w:val="left"/>
      <w:pPr>
        <w:ind w:left="677" w:hanging="360"/>
      </w:pPr>
      <w:rPr>
        <w:rFonts w:ascii="Noto Sans Symbols" w:eastAsia="Noto Sans Symbols" w:hAnsi="Noto Sans Symbols" w:cs="Noto Sans Symbols"/>
      </w:rPr>
    </w:lvl>
    <w:lvl w:ilvl="1">
      <w:start w:val="1"/>
      <w:numFmt w:val="bullet"/>
      <w:lvlText w:val="o"/>
      <w:lvlJc w:val="left"/>
      <w:pPr>
        <w:ind w:left="1397" w:hanging="360"/>
      </w:pPr>
      <w:rPr>
        <w:rFonts w:ascii="Courier New" w:eastAsia="Courier New" w:hAnsi="Courier New" w:cs="Courier New"/>
      </w:rPr>
    </w:lvl>
    <w:lvl w:ilvl="2">
      <w:start w:val="1"/>
      <w:numFmt w:val="bullet"/>
      <w:lvlText w:val="▪"/>
      <w:lvlJc w:val="left"/>
      <w:pPr>
        <w:ind w:left="2117" w:hanging="360"/>
      </w:pPr>
      <w:rPr>
        <w:rFonts w:ascii="Noto Sans Symbols" w:eastAsia="Noto Sans Symbols" w:hAnsi="Noto Sans Symbols" w:cs="Noto Sans Symbols"/>
      </w:rPr>
    </w:lvl>
    <w:lvl w:ilvl="3">
      <w:start w:val="1"/>
      <w:numFmt w:val="bullet"/>
      <w:lvlText w:val="●"/>
      <w:lvlJc w:val="left"/>
      <w:pPr>
        <w:ind w:left="2837" w:hanging="360"/>
      </w:pPr>
      <w:rPr>
        <w:rFonts w:ascii="Noto Sans Symbols" w:eastAsia="Noto Sans Symbols" w:hAnsi="Noto Sans Symbols" w:cs="Noto Sans Symbols"/>
      </w:rPr>
    </w:lvl>
    <w:lvl w:ilvl="4">
      <w:start w:val="1"/>
      <w:numFmt w:val="bullet"/>
      <w:lvlText w:val="o"/>
      <w:lvlJc w:val="left"/>
      <w:pPr>
        <w:ind w:left="3557" w:hanging="360"/>
      </w:pPr>
      <w:rPr>
        <w:rFonts w:ascii="Courier New" w:eastAsia="Courier New" w:hAnsi="Courier New" w:cs="Courier New"/>
      </w:rPr>
    </w:lvl>
    <w:lvl w:ilvl="5">
      <w:start w:val="1"/>
      <w:numFmt w:val="bullet"/>
      <w:lvlText w:val="▪"/>
      <w:lvlJc w:val="left"/>
      <w:pPr>
        <w:ind w:left="4277" w:hanging="360"/>
      </w:pPr>
      <w:rPr>
        <w:rFonts w:ascii="Noto Sans Symbols" w:eastAsia="Noto Sans Symbols" w:hAnsi="Noto Sans Symbols" w:cs="Noto Sans Symbols"/>
      </w:rPr>
    </w:lvl>
    <w:lvl w:ilvl="6">
      <w:start w:val="1"/>
      <w:numFmt w:val="bullet"/>
      <w:lvlText w:val="●"/>
      <w:lvlJc w:val="left"/>
      <w:pPr>
        <w:ind w:left="4997" w:hanging="360"/>
      </w:pPr>
      <w:rPr>
        <w:rFonts w:ascii="Noto Sans Symbols" w:eastAsia="Noto Sans Symbols" w:hAnsi="Noto Sans Symbols" w:cs="Noto Sans Symbols"/>
      </w:rPr>
    </w:lvl>
    <w:lvl w:ilvl="7">
      <w:start w:val="1"/>
      <w:numFmt w:val="bullet"/>
      <w:lvlText w:val="o"/>
      <w:lvlJc w:val="left"/>
      <w:pPr>
        <w:ind w:left="5717" w:hanging="360"/>
      </w:pPr>
      <w:rPr>
        <w:rFonts w:ascii="Courier New" w:eastAsia="Courier New" w:hAnsi="Courier New" w:cs="Courier New"/>
      </w:rPr>
    </w:lvl>
    <w:lvl w:ilvl="8">
      <w:start w:val="1"/>
      <w:numFmt w:val="bullet"/>
      <w:lvlText w:val="▪"/>
      <w:lvlJc w:val="left"/>
      <w:pPr>
        <w:ind w:left="6437" w:hanging="360"/>
      </w:pPr>
      <w:rPr>
        <w:rFonts w:ascii="Noto Sans Symbols" w:eastAsia="Noto Sans Symbols" w:hAnsi="Noto Sans Symbols" w:cs="Noto Sans Symbols"/>
      </w:rPr>
    </w:lvl>
  </w:abstractNum>
  <w:abstractNum w:abstractNumId="5" w15:restartNumberingAfterBreak="0">
    <w:nsid w:val="33B573A6"/>
    <w:multiLevelType w:val="multilevel"/>
    <w:tmpl w:val="F002FF7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6" w15:restartNumberingAfterBreak="0">
    <w:nsid w:val="359726F6"/>
    <w:multiLevelType w:val="multilevel"/>
    <w:tmpl w:val="BD00629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3D3E3B11"/>
    <w:multiLevelType w:val="multilevel"/>
    <w:tmpl w:val="9288CFE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8" w15:restartNumberingAfterBreak="0">
    <w:nsid w:val="3D743AF2"/>
    <w:multiLevelType w:val="multilevel"/>
    <w:tmpl w:val="33DE52C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15:restartNumberingAfterBreak="0">
    <w:nsid w:val="44331E1A"/>
    <w:multiLevelType w:val="multilevel"/>
    <w:tmpl w:val="122441B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4544016F"/>
    <w:multiLevelType w:val="multilevel"/>
    <w:tmpl w:val="41D29F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635146F"/>
    <w:multiLevelType w:val="multilevel"/>
    <w:tmpl w:val="5AC0F6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B75087C"/>
    <w:multiLevelType w:val="multilevel"/>
    <w:tmpl w:val="5C802CC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3" w15:restartNumberingAfterBreak="0">
    <w:nsid w:val="51131478"/>
    <w:multiLevelType w:val="multilevel"/>
    <w:tmpl w:val="0942891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4" w15:restartNumberingAfterBreak="0">
    <w:nsid w:val="5ED01D50"/>
    <w:multiLevelType w:val="multilevel"/>
    <w:tmpl w:val="5516AC5A"/>
    <w:lvl w:ilvl="0">
      <w:start w:val="1"/>
      <w:numFmt w:val="bullet"/>
      <w:lvlText w:val="●"/>
      <w:lvlJc w:val="left"/>
      <w:pPr>
        <w:ind w:left="1800" w:hanging="360"/>
      </w:pPr>
      <w:rPr>
        <w:rFonts w:ascii="Noto Sans Symbols" w:eastAsia="Noto Sans Symbols" w:hAnsi="Noto Sans Symbols" w:cs="Noto Sans Symbols"/>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5" w15:restartNumberingAfterBreak="0">
    <w:nsid w:val="63062714"/>
    <w:multiLevelType w:val="multilevel"/>
    <w:tmpl w:val="A968821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6" w15:restartNumberingAfterBreak="0">
    <w:nsid w:val="673C3FEE"/>
    <w:multiLevelType w:val="multilevel"/>
    <w:tmpl w:val="AEA2FD9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7" w15:restartNumberingAfterBreak="0">
    <w:nsid w:val="7613015F"/>
    <w:multiLevelType w:val="multilevel"/>
    <w:tmpl w:val="9BE4189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16cid:durableId="306012605">
    <w:abstractNumId w:val="1"/>
  </w:num>
  <w:num w:numId="2" w16cid:durableId="2081438337">
    <w:abstractNumId w:val="13"/>
  </w:num>
  <w:num w:numId="3" w16cid:durableId="1462261763">
    <w:abstractNumId w:val="14"/>
  </w:num>
  <w:num w:numId="4" w16cid:durableId="1630240574">
    <w:abstractNumId w:val="6"/>
  </w:num>
  <w:num w:numId="5" w16cid:durableId="66264504">
    <w:abstractNumId w:val="17"/>
  </w:num>
  <w:num w:numId="6" w16cid:durableId="669218162">
    <w:abstractNumId w:val="16"/>
  </w:num>
  <w:num w:numId="7" w16cid:durableId="1485926835">
    <w:abstractNumId w:val="5"/>
  </w:num>
  <w:num w:numId="8" w16cid:durableId="11805095">
    <w:abstractNumId w:val="12"/>
  </w:num>
  <w:num w:numId="9" w16cid:durableId="1369524482">
    <w:abstractNumId w:val="8"/>
  </w:num>
  <w:num w:numId="10" w16cid:durableId="964386400">
    <w:abstractNumId w:val="15"/>
  </w:num>
  <w:num w:numId="11" w16cid:durableId="1398239669">
    <w:abstractNumId w:val="11"/>
  </w:num>
  <w:num w:numId="12" w16cid:durableId="487289779">
    <w:abstractNumId w:val="4"/>
  </w:num>
  <w:num w:numId="13" w16cid:durableId="1805081983">
    <w:abstractNumId w:val="9"/>
  </w:num>
  <w:num w:numId="14" w16cid:durableId="451243533">
    <w:abstractNumId w:val="3"/>
  </w:num>
  <w:num w:numId="15" w16cid:durableId="898517388">
    <w:abstractNumId w:val="0"/>
  </w:num>
  <w:num w:numId="16" w16cid:durableId="1559783267">
    <w:abstractNumId w:val="7"/>
  </w:num>
  <w:num w:numId="17" w16cid:durableId="288706781">
    <w:abstractNumId w:val="10"/>
  </w:num>
  <w:num w:numId="18" w16cid:durableId="14067568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E68"/>
    <w:rsid w:val="00005B58"/>
    <w:rsid w:val="000062B8"/>
    <w:rsid w:val="00012A0C"/>
    <w:rsid w:val="0001423C"/>
    <w:rsid w:val="00014C55"/>
    <w:rsid w:val="00026ECD"/>
    <w:rsid w:val="00032349"/>
    <w:rsid w:val="00036E32"/>
    <w:rsid w:val="00041322"/>
    <w:rsid w:val="00051785"/>
    <w:rsid w:val="00052F7E"/>
    <w:rsid w:val="0005331E"/>
    <w:rsid w:val="00062952"/>
    <w:rsid w:val="0006352D"/>
    <w:rsid w:val="00066637"/>
    <w:rsid w:val="000706E9"/>
    <w:rsid w:val="00070755"/>
    <w:rsid w:val="00077792"/>
    <w:rsid w:val="000834AE"/>
    <w:rsid w:val="00084BB6"/>
    <w:rsid w:val="00085D3B"/>
    <w:rsid w:val="000878C4"/>
    <w:rsid w:val="000912AA"/>
    <w:rsid w:val="0009303E"/>
    <w:rsid w:val="00093D22"/>
    <w:rsid w:val="00095C7E"/>
    <w:rsid w:val="000A109F"/>
    <w:rsid w:val="000A5220"/>
    <w:rsid w:val="000B47B3"/>
    <w:rsid w:val="000C058E"/>
    <w:rsid w:val="000C1424"/>
    <w:rsid w:val="000C198B"/>
    <w:rsid w:val="000D074C"/>
    <w:rsid w:val="000D0D13"/>
    <w:rsid w:val="000D337F"/>
    <w:rsid w:val="000D3649"/>
    <w:rsid w:val="000F05B9"/>
    <w:rsid w:val="000F41B2"/>
    <w:rsid w:val="000F5C87"/>
    <w:rsid w:val="000F5E2C"/>
    <w:rsid w:val="00105A30"/>
    <w:rsid w:val="00112C11"/>
    <w:rsid w:val="0011333E"/>
    <w:rsid w:val="00114E68"/>
    <w:rsid w:val="0012066F"/>
    <w:rsid w:val="00122F62"/>
    <w:rsid w:val="00124F03"/>
    <w:rsid w:val="00132CF0"/>
    <w:rsid w:val="0013602A"/>
    <w:rsid w:val="00143743"/>
    <w:rsid w:val="00143FCF"/>
    <w:rsid w:val="00145324"/>
    <w:rsid w:val="00147993"/>
    <w:rsid w:val="0015019C"/>
    <w:rsid w:val="001535FD"/>
    <w:rsid w:val="00156DFC"/>
    <w:rsid w:val="0016042E"/>
    <w:rsid w:val="0017174E"/>
    <w:rsid w:val="001755BE"/>
    <w:rsid w:val="00177103"/>
    <w:rsid w:val="001863E6"/>
    <w:rsid w:val="001878C5"/>
    <w:rsid w:val="001A5B5B"/>
    <w:rsid w:val="001A62E4"/>
    <w:rsid w:val="001A6D94"/>
    <w:rsid w:val="001B1265"/>
    <w:rsid w:val="001B46D1"/>
    <w:rsid w:val="001C11EC"/>
    <w:rsid w:val="001C20EC"/>
    <w:rsid w:val="001C380F"/>
    <w:rsid w:val="001D263E"/>
    <w:rsid w:val="001D5B0F"/>
    <w:rsid w:val="001D693F"/>
    <w:rsid w:val="001E72EE"/>
    <w:rsid w:val="001F002D"/>
    <w:rsid w:val="001F1963"/>
    <w:rsid w:val="001F2B7A"/>
    <w:rsid w:val="001F4825"/>
    <w:rsid w:val="001F69BB"/>
    <w:rsid w:val="001F7F41"/>
    <w:rsid w:val="00200B60"/>
    <w:rsid w:val="00201E7B"/>
    <w:rsid w:val="00212072"/>
    <w:rsid w:val="00215C46"/>
    <w:rsid w:val="002162FA"/>
    <w:rsid w:val="002356A7"/>
    <w:rsid w:val="002375E1"/>
    <w:rsid w:val="0024667F"/>
    <w:rsid w:val="00250B69"/>
    <w:rsid w:val="00257043"/>
    <w:rsid w:val="00260F8A"/>
    <w:rsid w:val="00263535"/>
    <w:rsid w:val="00270B95"/>
    <w:rsid w:val="002728B1"/>
    <w:rsid w:val="00277309"/>
    <w:rsid w:val="002A158C"/>
    <w:rsid w:val="002B7C92"/>
    <w:rsid w:val="002C0D69"/>
    <w:rsid w:val="002C2C7D"/>
    <w:rsid w:val="002C389C"/>
    <w:rsid w:val="002D4603"/>
    <w:rsid w:val="002E538E"/>
    <w:rsid w:val="002E5D8C"/>
    <w:rsid w:val="002E7582"/>
    <w:rsid w:val="0030217A"/>
    <w:rsid w:val="00302C7D"/>
    <w:rsid w:val="003034C3"/>
    <w:rsid w:val="00307C68"/>
    <w:rsid w:val="00321351"/>
    <w:rsid w:val="003225CD"/>
    <w:rsid w:val="00327389"/>
    <w:rsid w:val="00327AA9"/>
    <w:rsid w:val="003333D5"/>
    <w:rsid w:val="00347927"/>
    <w:rsid w:val="003502DA"/>
    <w:rsid w:val="00356616"/>
    <w:rsid w:val="00361674"/>
    <w:rsid w:val="0036516E"/>
    <w:rsid w:val="00366D69"/>
    <w:rsid w:val="0037383E"/>
    <w:rsid w:val="00373E2F"/>
    <w:rsid w:val="00390075"/>
    <w:rsid w:val="00391E3D"/>
    <w:rsid w:val="003921BF"/>
    <w:rsid w:val="00392B99"/>
    <w:rsid w:val="003A4A80"/>
    <w:rsid w:val="003B0215"/>
    <w:rsid w:val="003B66D4"/>
    <w:rsid w:val="003C1B22"/>
    <w:rsid w:val="003C7C94"/>
    <w:rsid w:val="003C7F6F"/>
    <w:rsid w:val="003D3950"/>
    <w:rsid w:val="003E6B36"/>
    <w:rsid w:val="003F7FE2"/>
    <w:rsid w:val="00401D61"/>
    <w:rsid w:val="00403C28"/>
    <w:rsid w:val="004152E2"/>
    <w:rsid w:val="004152ED"/>
    <w:rsid w:val="0041534F"/>
    <w:rsid w:val="00427B16"/>
    <w:rsid w:val="004310D7"/>
    <w:rsid w:val="00442B32"/>
    <w:rsid w:val="00445DFF"/>
    <w:rsid w:val="00447333"/>
    <w:rsid w:val="00453191"/>
    <w:rsid w:val="00453845"/>
    <w:rsid w:val="00455C59"/>
    <w:rsid w:val="00461FE0"/>
    <w:rsid w:val="00467FE0"/>
    <w:rsid w:val="0047133C"/>
    <w:rsid w:val="00474F5B"/>
    <w:rsid w:val="00475529"/>
    <w:rsid w:val="0048114C"/>
    <w:rsid w:val="00487F93"/>
    <w:rsid w:val="00490749"/>
    <w:rsid w:val="004A2381"/>
    <w:rsid w:val="004B0CE6"/>
    <w:rsid w:val="004B4398"/>
    <w:rsid w:val="004C0DE3"/>
    <w:rsid w:val="004C14F8"/>
    <w:rsid w:val="004E072F"/>
    <w:rsid w:val="0051152D"/>
    <w:rsid w:val="00513173"/>
    <w:rsid w:val="00515AB7"/>
    <w:rsid w:val="00527315"/>
    <w:rsid w:val="0053291D"/>
    <w:rsid w:val="00541A90"/>
    <w:rsid w:val="00545194"/>
    <w:rsid w:val="0054777D"/>
    <w:rsid w:val="00551E87"/>
    <w:rsid w:val="00557C0E"/>
    <w:rsid w:val="00574ADD"/>
    <w:rsid w:val="00575B96"/>
    <w:rsid w:val="00577426"/>
    <w:rsid w:val="00581AD1"/>
    <w:rsid w:val="005A473C"/>
    <w:rsid w:val="005C08A7"/>
    <w:rsid w:val="005C2C89"/>
    <w:rsid w:val="005D134D"/>
    <w:rsid w:val="005D1F1D"/>
    <w:rsid w:val="005E2847"/>
    <w:rsid w:val="005E6426"/>
    <w:rsid w:val="0060190F"/>
    <w:rsid w:val="00606CAA"/>
    <w:rsid w:val="00612646"/>
    <w:rsid w:val="006156BD"/>
    <w:rsid w:val="00616285"/>
    <w:rsid w:val="00617AB6"/>
    <w:rsid w:val="006202D5"/>
    <w:rsid w:val="006315C6"/>
    <w:rsid w:val="00631B99"/>
    <w:rsid w:val="00637185"/>
    <w:rsid w:val="00637619"/>
    <w:rsid w:val="00647DF8"/>
    <w:rsid w:val="00654660"/>
    <w:rsid w:val="00656F93"/>
    <w:rsid w:val="00656FBA"/>
    <w:rsid w:val="006573C8"/>
    <w:rsid w:val="006725FA"/>
    <w:rsid w:val="0067299A"/>
    <w:rsid w:val="00675388"/>
    <w:rsid w:val="006A264E"/>
    <w:rsid w:val="006A3C53"/>
    <w:rsid w:val="006B05AB"/>
    <w:rsid w:val="006B0CF8"/>
    <w:rsid w:val="006B22CD"/>
    <w:rsid w:val="006B4C0B"/>
    <w:rsid w:val="006B64AA"/>
    <w:rsid w:val="006B788E"/>
    <w:rsid w:val="006C4508"/>
    <w:rsid w:val="006C5624"/>
    <w:rsid w:val="006D181E"/>
    <w:rsid w:val="006D609A"/>
    <w:rsid w:val="006E3BFF"/>
    <w:rsid w:val="006F1193"/>
    <w:rsid w:val="006F1E04"/>
    <w:rsid w:val="006F4810"/>
    <w:rsid w:val="00701D3B"/>
    <w:rsid w:val="00703E22"/>
    <w:rsid w:val="00705ABD"/>
    <w:rsid w:val="00712B04"/>
    <w:rsid w:val="0072508F"/>
    <w:rsid w:val="00725CFE"/>
    <w:rsid w:val="007302FA"/>
    <w:rsid w:val="00737540"/>
    <w:rsid w:val="00742256"/>
    <w:rsid w:val="007521A0"/>
    <w:rsid w:val="007572E3"/>
    <w:rsid w:val="00760D98"/>
    <w:rsid w:val="00770C56"/>
    <w:rsid w:val="00774439"/>
    <w:rsid w:val="0077448A"/>
    <w:rsid w:val="007859D1"/>
    <w:rsid w:val="00787DCB"/>
    <w:rsid w:val="00792B80"/>
    <w:rsid w:val="00797E26"/>
    <w:rsid w:val="007A304C"/>
    <w:rsid w:val="007A30A1"/>
    <w:rsid w:val="007B0101"/>
    <w:rsid w:val="007B0C4E"/>
    <w:rsid w:val="007B3DA5"/>
    <w:rsid w:val="007C08E9"/>
    <w:rsid w:val="007C6E8F"/>
    <w:rsid w:val="007D0CCF"/>
    <w:rsid w:val="007D2D6D"/>
    <w:rsid w:val="007D2ECF"/>
    <w:rsid w:val="007E4DAE"/>
    <w:rsid w:val="00817CA4"/>
    <w:rsid w:val="00831639"/>
    <w:rsid w:val="008513EB"/>
    <w:rsid w:val="008524F4"/>
    <w:rsid w:val="008621DE"/>
    <w:rsid w:val="0086687A"/>
    <w:rsid w:val="00871C08"/>
    <w:rsid w:val="008769A7"/>
    <w:rsid w:val="008862EE"/>
    <w:rsid w:val="008A71BF"/>
    <w:rsid w:val="008B17C9"/>
    <w:rsid w:val="008B276E"/>
    <w:rsid w:val="008C1DCA"/>
    <w:rsid w:val="008C4798"/>
    <w:rsid w:val="008C5593"/>
    <w:rsid w:val="008D6ADB"/>
    <w:rsid w:val="008E008E"/>
    <w:rsid w:val="008E1C64"/>
    <w:rsid w:val="008E7266"/>
    <w:rsid w:val="008F0AC0"/>
    <w:rsid w:val="008F5591"/>
    <w:rsid w:val="009013F9"/>
    <w:rsid w:val="00905E86"/>
    <w:rsid w:val="009112A4"/>
    <w:rsid w:val="009124C8"/>
    <w:rsid w:val="0092328C"/>
    <w:rsid w:val="0092470F"/>
    <w:rsid w:val="009322C3"/>
    <w:rsid w:val="009405F4"/>
    <w:rsid w:val="00943CCE"/>
    <w:rsid w:val="009500BB"/>
    <w:rsid w:val="009548AB"/>
    <w:rsid w:val="00957AD6"/>
    <w:rsid w:val="00963961"/>
    <w:rsid w:val="00967409"/>
    <w:rsid w:val="00972325"/>
    <w:rsid w:val="00972C1E"/>
    <w:rsid w:val="00973F16"/>
    <w:rsid w:val="009832F5"/>
    <w:rsid w:val="00993693"/>
    <w:rsid w:val="009A00AE"/>
    <w:rsid w:val="009B36EF"/>
    <w:rsid w:val="009C4F73"/>
    <w:rsid w:val="009C6193"/>
    <w:rsid w:val="009D19EC"/>
    <w:rsid w:val="009D2DD9"/>
    <w:rsid w:val="009D3F8B"/>
    <w:rsid w:val="009D68E9"/>
    <w:rsid w:val="009D6D05"/>
    <w:rsid w:val="009E3C5B"/>
    <w:rsid w:val="009E7CFD"/>
    <w:rsid w:val="009F180F"/>
    <w:rsid w:val="00A00B44"/>
    <w:rsid w:val="00A03114"/>
    <w:rsid w:val="00A0561D"/>
    <w:rsid w:val="00A27EC4"/>
    <w:rsid w:val="00A35C4F"/>
    <w:rsid w:val="00A3779B"/>
    <w:rsid w:val="00A40750"/>
    <w:rsid w:val="00A41620"/>
    <w:rsid w:val="00A446D2"/>
    <w:rsid w:val="00A57C0F"/>
    <w:rsid w:val="00A744FD"/>
    <w:rsid w:val="00A746CD"/>
    <w:rsid w:val="00A821B1"/>
    <w:rsid w:val="00A83FAB"/>
    <w:rsid w:val="00A93F17"/>
    <w:rsid w:val="00AA0CD9"/>
    <w:rsid w:val="00AC6B3F"/>
    <w:rsid w:val="00AD3C27"/>
    <w:rsid w:val="00AD46D1"/>
    <w:rsid w:val="00AD6600"/>
    <w:rsid w:val="00AE57C2"/>
    <w:rsid w:val="00AE7417"/>
    <w:rsid w:val="00AF0807"/>
    <w:rsid w:val="00AF0A63"/>
    <w:rsid w:val="00AF3542"/>
    <w:rsid w:val="00B0042C"/>
    <w:rsid w:val="00B05C38"/>
    <w:rsid w:val="00B1232D"/>
    <w:rsid w:val="00B15E6D"/>
    <w:rsid w:val="00B225D4"/>
    <w:rsid w:val="00B33C2C"/>
    <w:rsid w:val="00B37B1A"/>
    <w:rsid w:val="00B43C5D"/>
    <w:rsid w:val="00B46295"/>
    <w:rsid w:val="00B4787B"/>
    <w:rsid w:val="00B50A12"/>
    <w:rsid w:val="00B610DC"/>
    <w:rsid w:val="00B61891"/>
    <w:rsid w:val="00B62B09"/>
    <w:rsid w:val="00B6457D"/>
    <w:rsid w:val="00B66BAD"/>
    <w:rsid w:val="00B7134F"/>
    <w:rsid w:val="00B7489B"/>
    <w:rsid w:val="00B83C5F"/>
    <w:rsid w:val="00B85425"/>
    <w:rsid w:val="00BA5D37"/>
    <w:rsid w:val="00BA6FDB"/>
    <w:rsid w:val="00BB5584"/>
    <w:rsid w:val="00BB5CF4"/>
    <w:rsid w:val="00BC4E73"/>
    <w:rsid w:val="00BC5D50"/>
    <w:rsid w:val="00BD4BA8"/>
    <w:rsid w:val="00BD5549"/>
    <w:rsid w:val="00BE7682"/>
    <w:rsid w:val="00BF6500"/>
    <w:rsid w:val="00C03EFC"/>
    <w:rsid w:val="00C047E2"/>
    <w:rsid w:val="00C13DCF"/>
    <w:rsid w:val="00C222C0"/>
    <w:rsid w:val="00C23F8B"/>
    <w:rsid w:val="00C26CE7"/>
    <w:rsid w:val="00C30691"/>
    <w:rsid w:val="00C43B2A"/>
    <w:rsid w:val="00C4520E"/>
    <w:rsid w:val="00C4685A"/>
    <w:rsid w:val="00C5662F"/>
    <w:rsid w:val="00C638BC"/>
    <w:rsid w:val="00C7654C"/>
    <w:rsid w:val="00C82C67"/>
    <w:rsid w:val="00C85257"/>
    <w:rsid w:val="00C87958"/>
    <w:rsid w:val="00C95621"/>
    <w:rsid w:val="00CB7C13"/>
    <w:rsid w:val="00CC105E"/>
    <w:rsid w:val="00CD2E0B"/>
    <w:rsid w:val="00CD4AC6"/>
    <w:rsid w:val="00CE66BC"/>
    <w:rsid w:val="00CE75EC"/>
    <w:rsid w:val="00CF184B"/>
    <w:rsid w:val="00CF3156"/>
    <w:rsid w:val="00CF7C13"/>
    <w:rsid w:val="00D04DD5"/>
    <w:rsid w:val="00D0590D"/>
    <w:rsid w:val="00D05BC8"/>
    <w:rsid w:val="00D12ADC"/>
    <w:rsid w:val="00D16025"/>
    <w:rsid w:val="00D16895"/>
    <w:rsid w:val="00D20A19"/>
    <w:rsid w:val="00D20F5F"/>
    <w:rsid w:val="00D23FF5"/>
    <w:rsid w:val="00D24775"/>
    <w:rsid w:val="00D26130"/>
    <w:rsid w:val="00D3066E"/>
    <w:rsid w:val="00D53978"/>
    <w:rsid w:val="00D54103"/>
    <w:rsid w:val="00D546E2"/>
    <w:rsid w:val="00D621D0"/>
    <w:rsid w:val="00D647D7"/>
    <w:rsid w:val="00D7054B"/>
    <w:rsid w:val="00D80FC7"/>
    <w:rsid w:val="00DA45E9"/>
    <w:rsid w:val="00DA4F32"/>
    <w:rsid w:val="00DB4E12"/>
    <w:rsid w:val="00DB57D1"/>
    <w:rsid w:val="00DB6F97"/>
    <w:rsid w:val="00DB757B"/>
    <w:rsid w:val="00DC0013"/>
    <w:rsid w:val="00DD1AB4"/>
    <w:rsid w:val="00DE2055"/>
    <w:rsid w:val="00DE628A"/>
    <w:rsid w:val="00E02FF6"/>
    <w:rsid w:val="00E13048"/>
    <w:rsid w:val="00E23944"/>
    <w:rsid w:val="00E244A0"/>
    <w:rsid w:val="00E278E7"/>
    <w:rsid w:val="00E35035"/>
    <w:rsid w:val="00E37C92"/>
    <w:rsid w:val="00E43BC7"/>
    <w:rsid w:val="00E53989"/>
    <w:rsid w:val="00E71C9E"/>
    <w:rsid w:val="00E75486"/>
    <w:rsid w:val="00E9267B"/>
    <w:rsid w:val="00E928DA"/>
    <w:rsid w:val="00E97581"/>
    <w:rsid w:val="00EA5F16"/>
    <w:rsid w:val="00EB1E5B"/>
    <w:rsid w:val="00EB4086"/>
    <w:rsid w:val="00EB6682"/>
    <w:rsid w:val="00EC2BD2"/>
    <w:rsid w:val="00EC4889"/>
    <w:rsid w:val="00EC5086"/>
    <w:rsid w:val="00ED44C8"/>
    <w:rsid w:val="00EE1FCB"/>
    <w:rsid w:val="00EE480F"/>
    <w:rsid w:val="00EF14C7"/>
    <w:rsid w:val="00F07E3B"/>
    <w:rsid w:val="00F450F4"/>
    <w:rsid w:val="00F56F89"/>
    <w:rsid w:val="00F6667A"/>
    <w:rsid w:val="00F71A21"/>
    <w:rsid w:val="00F73870"/>
    <w:rsid w:val="00F904F5"/>
    <w:rsid w:val="00F93DBC"/>
    <w:rsid w:val="00FA039E"/>
    <w:rsid w:val="00FA71C0"/>
    <w:rsid w:val="00FB5285"/>
    <w:rsid w:val="00FB5A2B"/>
    <w:rsid w:val="00FC363B"/>
    <w:rsid w:val="00FC4D90"/>
    <w:rsid w:val="00FD0003"/>
    <w:rsid w:val="00FE258F"/>
    <w:rsid w:val="00FE5530"/>
    <w:rsid w:val="00FE6563"/>
    <w:rsid w:val="00FF5E9D"/>
    <w:rsid w:val="00FF61BB"/>
    <w:rsid w:val="02619CA9"/>
    <w:rsid w:val="04992095"/>
    <w:rsid w:val="34D93174"/>
    <w:rsid w:val="38CAC3B1"/>
    <w:rsid w:val="74A849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535640"/>
  <w15:docId w15:val="{019A40DE-046C-4C42-B356-765BAD355D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Gill Sans" w:eastAsia="Gill Sans" w:hAnsi="Gill Sans" w:cs="Gill Sans"/>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21DE"/>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008E7266"/>
    <w:pPr>
      <w:keepNext/>
      <w:keepLines/>
      <w:spacing w:before="480" w:after="120"/>
    </w:pPr>
    <w:rPr>
      <w:b/>
      <w:color w:val="00907E"/>
      <w:sz w:val="48"/>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rPr>
      <w:rFonts w:ascii="Calibri" w:eastAsia="Calibri" w:hAnsi="Calibri" w:cs="Calibri"/>
      <w:sz w:val="22"/>
      <w:szCs w:val="22"/>
    </w:rPr>
    <w:tblPr>
      <w:tblStyleRowBandSize w:val="1"/>
      <w:tblStyleColBandSize w:val="1"/>
    </w:tblPr>
  </w:style>
  <w:style w:type="table" w:customStyle="1" w:styleId="a1">
    <w:basedOn w:val="TableNormal"/>
    <w:rPr>
      <w:rFonts w:ascii="Calibri" w:eastAsia="Calibri" w:hAnsi="Calibri" w:cs="Calibri"/>
      <w:sz w:val="22"/>
      <w:szCs w:val="22"/>
    </w:rPr>
    <w:tblPr>
      <w:tblStyleRowBandSize w:val="1"/>
      <w:tblStyleColBandSize w:val="1"/>
    </w:tblPr>
  </w:style>
  <w:style w:type="table" w:customStyle="1" w:styleId="a2">
    <w:basedOn w:val="TableNormal"/>
    <w:rPr>
      <w:rFonts w:ascii="Calibri" w:eastAsia="Calibri" w:hAnsi="Calibri" w:cs="Calibri"/>
      <w:sz w:val="22"/>
      <w:szCs w:val="22"/>
    </w:rPr>
    <w:tblPr>
      <w:tblStyleRowBandSize w:val="1"/>
      <w:tblStyleColBandSize w:val="1"/>
    </w:tblPr>
  </w:style>
  <w:style w:type="table" w:customStyle="1" w:styleId="a3">
    <w:basedOn w:val="TableNormal"/>
    <w:rPr>
      <w:rFonts w:ascii="Calibri" w:eastAsia="Calibri" w:hAnsi="Calibri" w:cs="Calibri"/>
      <w:sz w:val="22"/>
      <w:szCs w:val="22"/>
    </w:rPr>
    <w:tblPr>
      <w:tblStyleRowBandSize w:val="1"/>
      <w:tblStyleColBandSize w:val="1"/>
    </w:tblPr>
  </w:style>
  <w:style w:type="table" w:customStyle="1" w:styleId="a4">
    <w:basedOn w:val="TableNormal"/>
    <w:rPr>
      <w:rFonts w:ascii="Calibri" w:eastAsia="Calibri" w:hAnsi="Calibri" w:cs="Calibri"/>
      <w:sz w:val="22"/>
      <w:szCs w:val="22"/>
    </w:rPr>
    <w:tblPr>
      <w:tblStyleRowBandSize w:val="1"/>
      <w:tblStyleColBandSize w:val="1"/>
    </w:tblPr>
  </w:style>
  <w:style w:type="table" w:customStyle="1" w:styleId="a5">
    <w:basedOn w:val="TableNormal"/>
    <w:rPr>
      <w:rFonts w:ascii="Calibri" w:eastAsia="Calibri" w:hAnsi="Calibri" w:cs="Calibri"/>
      <w:sz w:val="22"/>
      <w:szCs w:val="22"/>
    </w:rPr>
    <w:tblPr>
      <w:tblStyleRowBandSize w:val="1"/>
      <w:tblStyleColBandSize w:val="1"/>
    </w:tblPr>
  </w:style>
  <w:style w:type="table" w:customStyle="1" w:styleId="a6">
    <w:basedOn w:val="TableNormal"/>
    <w:rPr>
      <w:rFonts w:ascii="Calibri" w:eastAsia="Calibri" w:hAnsi="Calibri" w:cs="Calibri"/>
      <w:sz w:val="22"/>
      <w:szCs w:val="22"/>
    </w:rPr>
    <w:tblPr>
      <w:tblStyleRowBandSize w:val="1"/>
      <w:tblStyleColBandSize w:val="1"/>
    </w:tblPr>
  </w:style>
  <w:style w:type="table" w:customStyle="1" w:styleId="a7">
    <w:basedOn w:val="TableNormal"/>
    <w:rPr>
      <w:rFonts w:ascii="Calibri" w:eastAsia="Calibri" w:hAnsi="Calibri" w:cs="Calibri"/>
      <w:sz w:val="22"/>
      <w:szCs w:val="22"/>
    </w:rPr>
    <w:tblPr>
      <w:tblStyleRowBandSize w:val="1"/>
      <w:tblStyleColBandSize w:val="1"/>
    </w:tblPr>
  </w:style>
  <w:style w:type="table" w:customStyle="1" w:styleId="a8">
    <w:basedOn w:val="TableNormal"/>
    <w:rPr>
      <w:rFonts w:ascii="Calibri" w:eastAsia="Calibri" w:hAnsi="Calibri" w:cs="Calibri"/>
      <w:sz w:val="22"/>
      <w:szCs w:val="22"/>
    </w:rPr>
    <w:tblPr>
      <w:tblStyleRowBandSize w:val="1"/>
      <w:tblStyleColBandSize w:val="1"/>
    </w:tblPr>
  </w:style>
  <w:style w:type="table" w:customStyle="1" w:styleId="a9">
    <w:basedOn w:val="TableNormal"/>
    <w:rPr>
      <w:rFonts w:ascii="Calibri" w:eastAsia="Calibri" w:hAnsi="Calibri" w:cs="Calibri"/>
      <w:sz w:val="22"/>
      <w:szCs w:val="22"/>
    </w:rPr>
    <w:tblPr>
      <w:tblStyleRowBandSize w:val="1"/>
      <w:tblStyleColBandSize w:val="1"/>
    </w:tblPr>
  </w:style>
  <w:style w:type="table" w:customStyle="1" w:styleId="aa">
    <w:basedOn w:val="TableNormal"/>
    <w:rPr>
      <w:rFonts w:ascii="Calibri" w:eastAsia="Calibri" w:hAnsi="Calibri" w:cs="Calibri"/>
      <w:sz w:val="22"/>
      <w:szCs w:val="22"/>
    </w:rPr>
    <w:tblPr>
      <w:tblStyleRowBandSize w:val="1"/>
      <w:tblStyleColBandSize w:val="1"/>
    </w:tblPr>
  </w:style>
  <w:style w:type="paragraph" w:styleId="BalloonText">
    <w:name w:val="Balloon Text"/>
    <w:basedOn w:val="Normal"/>
    <w:link w:val="BalloonTextChar"/>
    <w:uiPriority w:val="99"/>
    <w:semiHidden/>
    <w:unhideWhenUsed/>
    <w:rsid w:val="00FE553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E5530"/>
    <w:rPr>
      <w:rFonts w:ascii="Segoe UI" w:hAnsi="Segoe UI" w:cs="Segoe UI"/>
      <w:sz w:val="18"/>
      <w:szCs w:val="18"/>
    </w:rPr>
  </w:style>
  <w:style w:type="table" w:styleId="TableGrid">
    <w:name w:val="Table Grid"/>
    <w:basedOn w:val="TableNormal"/>
    <w:uiPriority w:val="39"/>
    <w:rsid w:val="008621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F0807"/>
    <w:pPr>
      <w:tabs>
        <w:tab w:val="center" w:pos="4513"/>
        <w:tab w:val="right" w:pos="9026"/>
      </w:tabs>
    </w:pPr>
  </w:style>
  <w:style w:type="character" w:customStyle="1" w:styleId="HeaderChar">
    <w:name w:val="Header Char"/>
    <w:basedOn w:val="DefaultParagraphFont"/>
    <w:link w:val="Header"/>
    <w:uiPriority w:val="99"/>
    <w:rsid w:val="00AF0807"/>
  </w:style>
  <w:style w:type="paragraph" w:styleId="Footer">
    <w:name w:val="footer"/>
    <w:basedOn w:val="Normal"/>
    <w:link w:val="FooterChar"/>
    <w:uiPriority w:val="99"/>
    <w:unhideWhenUsed/>
    <w:rsid w:val="00AF0807"/>
    <w:pPr>
      <w:tabs>
        <w:tab w:val="center" w:pos="4513"/>
        <w:tab w:val="right" w:pos="9026"/>
      </w:tabs>
    </w:pPr>
  </w:style>
  <w:style w:type="character" w:customStyle="1" w:styleId="FooterChar">
    <w:name w:val="Footer Char"/>
    <w:basedOn w:val="DefaultParagraphFont"/>
    <w:link w:val="Footer"/>
    <w:uiPriority w:val="99"/>
    <w:rsid w:val="00AF0807"/>
  </w:style>
  <w:style w:type="paragraph" w:styleId="TOC1">
    <w:name w:val="toc 1"/>
    <w:basedOn w:val="Normal"/>
    <w:next w:val="Normal"/>
    <w:autoRedefine/>
    <w:uiPriority w:val="39"/>
    <w:unhideWhenUsed/>
    <w:rsid w:val="008E7266"/>
    <w:pPr>
      <w:tabs>
        <w:tab w:val="right" w:pos="9016"/>
      </w:tabs>
      <w:spacing w:after="100"/>
    </w:pPr>
  </w:style>
  <w:style w:type="paragraph" w:styleId="TOC2">
    <w:name w:val="toc 2"/>
    <w:basedOn w:val="Normal"/>
    <w:next w:val="Normal"/>
    <w:autoRedefine/>
    <w:uiPriority w:val="39"/>
    <w:unhideWhenUsed/>
    <w:rsid w:val="008E7266"/>
    <w:pPr>
      <w:tabs>
        <w:tab w:val="right" w:pos="9016"/>
      </w:tabs>
      <w:spacing w:after="100"/>
      <w:ind w:left="240"/>
    </w:pPr>
  </w:style>
  <w:style w:type="paragraph" w:styleId="TOC3">
    <w:name w:val="toc 3"/>
    <w:basedOn w:val="Normal"/>
    <w:next w:val="Normal"/>
    <w:autoRedefine/>
    <w:uiPriority w:val="39"/>
    <w:unhideWhenUsed/>
    <w:rsid w:val="00AF0807"/>
    <w:pPr>
      <w:spacing w:after="100"/>
      <w:ind w:left="480"/>
    </w:pPr>
  </w:style>
  <w:style w:type="character" w:styleId="Hyperlink">
    <w:name w:val="Hyperlink"/>
    <w:basedOn w:val="DefaultParagraphFont"/>
    <w:uiPriority w:val="99"/>
    <w:unhideWhenUsed/>
    <w:rsid w:val="00AF0807"/>
    <w:rPr>
      <w:color w:val="0000FF" w:themeColor="hyperlink"/>
      <w:u w:val="single"/>
    </w:rPr>
  </w:style>
  <w:style w:type="character" w:styleId="CommentReference">
    <w:name w:val="annotation reference"/>
    <w:basedOn w:val="DefaultParagraphFont"/>
    <w:uiPriority w:val="99"/>
    <w:semiHidden/>
    <w:unhideWhenUsed/>
    <w:rsid w:val="008E008E"/>
    <w:rPr>
      <w:sz w:val="16"/>
      <w:szCs w:val="16"/>
    </w:rPr>
  </w:style>
  <w:style w:type="paragraph" w:styleId="CommentText">
    <w:name w:val="annotation text"/>
    <w:basedOn w:val="Normal"/>
    <w:link w:val="CommentTextChar"/>
    <w:uiPriority w:val="99"/>
    <w:unhideWhenUsed/>
    <w:rsid w:val="008E008E"/>
    <w:rPr>
      <w:sz w:val="20"/>
      <w:szCs w:val="20"/>
    </w:rPr>
  </w:style>
  <w:style w:type="character" w:customStyle="1" w:styleId="CommentTextChar">
    <w:name w:val="Comment Text Char"/>
    <w:basedOn w:val="DefaultParagraphFont"/>
    <w:link w:val="CommentText"/>
    <w:uiPriority w:val="99"/>
    <w:rsid w:val="008E008E"/>
    <w:rPr>
      <w:sz w:val="20"/>
      <w:szCs w:val="20"/>
    </w:rPr>
  </w:style>
  <w:style w:type="paragraph" w:styleId="CommentSubject">
    <w:name w:val="annotation subject"/>
    <w:basedOn w:val="CommentText"/>
    <w:next w:val="CommentText"/>
    <w:link w:val="CommentSubjectChar"/>
    <w:uiPriority w:val="99"/>
    <w:semiHidden/>
    <w:unhideWhenUsed/>
    <w:rsid w:val="008E008E"/>
    <w:rPr>
      <w:b/>
      <w:bCs/>
    </w:rPr>
  </w:style>
  <w:style w:type="character" w:customStyle="1" w:styleId="CommentSubjectChar">
    <w:name w:val="Comment Subject Char"/>
    <w:basedOn w:val="CommentTextChar"/>
    <w:link w:val="CommentSubject"/>
    <w:uiPriority w:val="99"/>
    <w:semiHidden/>
    <w:rsid w:val="008E008E"/>
    <w:rPr>
      <w:b/>
      <w:bCs/>
      <w:sz w:val="20"/>
      <w:szCs w:val="20"/>
    </w:rPr>
  </w:style>
  <w:style w:type="paragraph" w:styleId="FootnoteText">
    <w:name w:val="footnote text"/>
    <w:basedOn w:val="Normal"/>
    <w:link w:val="FootnoteTextChar"/>
    <w:uiPriority w:val="99"/>
    <w:semiHidden/>
    <w:unhideWhenUsed/>
    <w:rsid w:val="00A83FAB"/>
    <w:rPr>
      <w:sz w:val="20"/>
      <w:szCs w:val="20"/>
    </w:rPr>
  </w:style>
  <w:style w:type="character" w:customStyle="1" w:styleId="FootnoteTextChar">
    <w:name w:val="Footnote Text Char"/>
    <w:basedOn w:val="DefaultParagraphFont"/>
    <w:link w:val="FootnoteText"/>
    <w:uiPriority w:val="99"/>
    <w:semiHidden/>
    <w:rsid w:val="00A83FAB"/>
    <w:rPr>
      <w:sz w:val="20"/>
      <w:szCs w:val="20"/>
    </w:rPr>
  </w:style>
  <w:style w:type="character" w:styleId="FootnoteReference">
    <w:name w:val="footnote reference"/>
    <w:basedOn w:val="DefaultParagraphFont"/>
    <w:uiPriority w:val="99"/>
    <w:semiHidden/>
    <w:unhideWhenUsed/>
    <w:rsid w:val="00A83FAB"/>
    <w:rPr>
      <w:vertAlign w:val="superscript"/>
    </w:rPr>
  </w:style>
  <w:style w:type="character" w:styleId="UnresolvedMention">
    <w:name w:val="Unresolved Mention"/>
    <w:basedOn w:val="DefaultParagraphFont"/>
    <w:uiPriority w:val="99"/>
    <w:semiHidden/>
    <w:unhideWhenUsed/>
    <w:rsid w:val="009D3F8B"/>
    <w:rPr>
      <w:color w:val="605E5C"/>
      <w:shd w:val="clear" w:color="auto" w:fill="E1DFDD"/>
    </w:rPr>
  </w:style>
  <w:style w:type="paragraph" w:styleId="Revision">
    <w:name w:val="Revision"/>
    <w:hidden/>
    <w:uiPriority w:val="99"/>
    <w:semiHidden/>
    <w:rsid w:val="00EB4086"/>
  </w:style>
  <w:style w:type="character" w:styleId="FollowedHyperlink">
    <w:name w:val="FollowedHyperlink"/>
    <w:basedOn w:val="DefaultParagraphFont"/>
    <w:uiPriority w:val="99"/>
    <w:semiHidden/>
    <w:unhideWhenUsed/>
    <w:rsid w:val="00631B9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5094249">
      <w:bodyDiv w:val="1"/>
      <w:marLeft w:val="0"/>
      <w:marRight w:val="0"/>
      <w:marTop w:val="0"/>
      <w:marBottom w:val="0"/>
      <w:divBdr>
        <w:top w:val="none" w:sz="0" w:space="0" w:color="auto"/>
        <w:left w:val="none" w:sz="0" w:space="0" w:color="auto"/>
        <w:bottom w:val="none" w:sz="0" w:space="0" w:color="auto"/>
        <w:right w:val="none" w:sz="0" w:space="0" w:color="auto"/>
      </w:divBdr>
    </w:div>
    <w:div w:id="437484466">
      <w:bodyDiv w:val="1"/>
      <w:marLeft w:val="0"/>
      <w:marRight w:val="0"/>
      <w:marTop w:val="0"/>
      <w:marBottom w:val="0"/>
      <w:divBdr>
        <w:top w:val="none" w:sz="0" w:space="0" w:color="auto"/>
        <w:left w:val="none" w:sz="0" w:space="0" w:color="auto"/>
        <w:bottom w:val="none" w:sz="0" w:space="0" w:color="auto"/>
        <w:right w:val="none" w:sz="0" w:space="0" w:color="auto"/>
      </w:divBdr>
    </w:div>
    <w:div w:id="645234571">
      <w:bodyDiv w:val="1"/>
      <w:marLeft w:val="0"/>
      <w:marRight w:val="0"/>
      <w:marTop w:val="0"/>
      <w:marBottom w:val="0"/>
      <w:divBdr>
        <w:top w:val="none" w:sz="0" w:space="0" w:color="auto"/>
        <w:left w:val="none" w:sz="0" w:space="0" w:color="auto"/>
        <w:bottom w:val="none" w:sz="0" w:space="0" w:color="auto"/>
        <w:right w:val="none" w:sz="0" w:space="0" w:color="auto"/>
      </w:divBdr>
      <w:divsChild>
        <w:div w:id="555121986">
          <w:marLeft w:val="0"/>
          <w:marRight w:val="0"/>
          <w:marTop w:val="0"/>
          <w:marBottom w:val="0"/>
          <w:divBdr>
            <w:top w:val="none" w:sz="0" w:space="0" w:color="auto"/>
            <w:left w:val="none" w:sz="0" w:space="0" w:color="auto"/>
            <w:bottom w:val="none" w:sz="0" w:space="0" w:color="auto"/>
            <w:right w:val="none" w:sz="0" w:space="0" w:color="auto"/>
          </w:divBdr>
          <w:divsChild>
            <w:div w:id="1890729045">
              <w:marLeft w:val="0"/>
              <w:marRight w:val="0"/>
              <w:marTop w:val="0"/>
              <w:marBottom w:val="0"/>
              <w:divBdr>
                <w:top w:val="none" w:sz="0" w:space="0" w:color="auto"/>
                <w:left w:val="none" w:sz="0" w:space="0" w:color="auto"/>
                <w:bottom w:val="none" w:sz="0" w:space="0" w:color="auto"/>
                <w:right w:val="none" w:sz="0" w:space="0" w:color="auto"/>
              </w:divBdr>
              <w:divsChild>
                <w:div w:id="769935538">
                  <w:marLeft w:val="0"/>
                  <w:marRight w:val="0"/>
                  <w:marTop w:val="90"/>
                  <w:marBottom w:val="0"/>
                  <w:divBdr>
                    <w:top w:val="none" w:sz="0" w:space="0" w:color="auto"/>
                    <w:left w:val="none" w:sz="0" w:space="0" w:color="auto"/>
                    <w:bottom w:val="none" w:sz="0" w:space="0" w:color="auto"/>
                    <w:right w:val="none" w:sz="0" w:space="0" w:color="auto"/>
                  </w:divBdr>
                  <w:divsChild>
                    <w:div w:id="1005522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1267593">
      <w:bodyDiv w:val="1"/>
      <w:marLeft w:val="0"/>
      <w:marRight w:val="0"/>
      <w:marTop w:val="0"/>
      <w:marBottom w:val="0"/>
      <w:divBdr>
        <w:top w:val="none" w:sz="0" w:space="0" w:color="auto"/>
        <w:left w:val="none" w:sz="0" w:space="0" w:color="auto"/>
        <w:bottom w:val="none" w:sz="0" w:space="0" w:color="auto"/>
        <w:right w:val="none" w:sz="0" w:space="0" w:color="auto"/>
      </w:divBdr>
    </w:div>
    <w:div w:id="19381777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www.coretrustseal.org/" TargetMode="External"/><Relationship Id="rId7" Type="http://schemas.openxmlformats.org/officeDocument/2006/relationships/hyperlink" Target="https://www.dpconline.org/about/contact-us" TargetMode="External"/><Relationship Id="rId2" Type="http://schemas.openxmlformats.org/officeDocument/2006/relationships/hyperlink" Target="https://web.archive.org/web/20230309120649/http://www.securelyrooted.com/dpcmm" TargetMode="External"/><Relationship Id="rId1" Type="http://schemas.openxmlformats.org/officeDocument/2006/relationships/hyperlink" Target="https://www.dpconline.org/handbook/glossary" TargetMode="External"/><Relationship Id="rId6" Type="http://schemas.openxmlformats.org/officeDocument/2006/relationships/hyperlink" Target="https://www.iso.org/isoiec-27001-information-security.html" TargetMode="External"/><Relationship Id="rId5" Type="http://schemas.openxmlformats.org/officeDocument/2006/relationships/hyperlink" Target="https://www.dpconline.org/digipres/implement-digipres/dpc-ram/level-up" TargetMode="External"/><Relationship Id="rId4" Type="http://schemas.openxmlformats.org/officeDocument/2006/relationships/hyperlink" Target="https://www.dpconline.org/digipres/implement-digipres/dpc-ra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F29E60-DADF-415D-ABE5-2C7E63490C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278</TotalTime>
  <Pages>29</Pages>
  <Words>6400</Words>
  <Characters>36483</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William</dc:creator>
  <cp:lastModifiedBy>Jenny Mitcham</cp:lastModifiedBy>
  <cp:revision>36</cp:revision>
  <cp:lastPrinted>2021-03-31T14:41:00Z</cp:lastPrinted>
  <dcterms:created xsi:type="dcterms:W3CDTF">2024-03-20T11:29:00Z</dcterms:created>
  <dcterms:modified xsi:type="dcterms:W3CDTF">2024-03-27T11:13:00Z</dcterms:modified>
</cp:coreProperties>
</file>