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1B999D82" w:rsidR="002D6BE0" w:rsidRDefault="007626CB" w:rsidP="005C2ED9">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38A658A2"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9B5AA0">
                                      <w:rPr>
                                        <w:rFonts w:ascii="Calibri" w:eastAsiaTheme="majorEastAsia" w:hAnsi="Calibri" w:cs="Calibri"/>
                                        <w:color w:val="008677"/>
                                        <w:spacing w:val="-10"/>
                                        <w:kern w:val="28"/>
                                        <w:sz w:val="72"/>
                                        <w:szCs w:val="72"/>
                                        <w:lang w:val="en-US"/>
                                      </w:rPr>
                                      <w:t>Choosing File Formats for Long-Term Access</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FDC016" w14:textId="77777777" w:rsidR="00B475D6" w:rsidRPr="00CA65EB" w:rsidRDefault="00B475D6" w:rsidP="00B475D6">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8" w:tgtFrame="_blank" w:history="1">
                                  <w:r w:rsidRPr="00CA65EB">
                                    <w:rPr>
                                      <w:rStyle w:val="Hyperlink"/>
                                      <w:b/>
                                      <w:bCs/>
                                      <w:sz w:val="20"/>
                                      <w:szCs w:val="20"/>
                                    </w:rPr>
                                    <w:t>CC-BY-NC-SA Licence</w:t>
                                  </w:r>
                                </w:hyperlink>
                              </w:p>
                              <w:p w14:paraId="7BA9CBD6" w14:textId="77777777" w:rsidR="00B475D6" w:rsidRPr="00C7634C" w:rsidRDefault="00B475D6"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38A658A2"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9B5AA0">
                                <w:rPr>
                                  <w:rFonts w:ascii="Calibri" w:eastAsiaTheme="majorEastAsia" w:hAnsi="Calibri" w:cs="Calibri"/>
                                  <w:color w:val="008677"/>
                                  <w:spacing w:val="-10"/>
                                  <w:kern w:val="28"/>
                                  <w:sz w:val="72"/>
                                  <w:szCs w:val="72"/>
                                  <w:lang w:val="en-US"/>
                                </w:rPr>
                                <w:t>Choosing File Formats for Long-Term Access</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FDC016" w14:textId="77777777" w:rsidR="00B475D6" w:rsidRPr="00CA65EB" w:rsidRDefault="00B475D6" w:rsidP="00B475D6">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9" w:tgtFrame="_blank" w:history="1">
                            <w:r w:rsidRPr="00CA65EB">
                              <w:rPr>
                                <w:rStyle w:val="Hyperlink"/>
                                <w:b/>
                                <w:bCs/>
                                <w:sz w:val="20"/>
                                <w:szCs w:val="20"/>
                              </w:rPr>
                              <w:t>CC-BY-NC-SA Licence</w:t>
                            </w:r>
                          </w:hyperlink>
                        </w:p>
                        <w:p w14:paraId="7BA9CBD6" w14:textId="77777777" w:rsidR="00B475D6" w:rsidRPr="00C7634C" w:rsidRDefault="00B475D6"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r w:rsidR="00DF376F">
            <w:rPr>
              <w:b/>
            </w:rPr>
            <w:br w:type="page"/>
          </w:r>
        </w:p>
      </w:sdtContent>
    </w:sdt>
    <w:p w14:paraId="1E8694CF" w14:textId="0F0821D1" w:rsidR="005C2ED9" w:rsidRDefault="005C2ED9" w:rsidP="005C2ED9">
      <w:pPr>
        <w:pStyle w:val="Heading1"/>
      </w:pPr>
      <w:r>
        <w:lastRenderedPageBreak/>
        <w:t>In a Nutshell</w:t>
      </w:r>
    </w:p>
    <w:p w14:paraId="1E6D3F10" w14:textId="77777777" w:rsidR="009B5AA0" w:rsidRDefault="009B5AA0" w:rsidP="009B5AA0">
      <w:bookmarkStart w:id="0" w:name="_Toc228198952"/>
      <w:r w:rsidRPr="001B7321">
        <w:t>The file formats you choose determine whether your thesis can be opened, understood, and reused</w:t>
      </w:r>
      <w:r>
        <w:t>, now and</w:t>
      </w:r>
      <w:r w:rsidRPr="001B7321">
        <w:t xml:space="preserve"> in the future.</w:t>
      </w:r>
      <w:r>
        <w:t xml:space="preserve"> The wrong format can limit access or result in lost and irretrievable content over time. Choosing wisely now reduces the risk of your work becoming inaccessible or unusable.</w:t>
      </w:r>
    </w:p>
    <w:p w14:paraId="5C4EDFAB" w14:textId="560B2BF0" w:rsidR="005C2ED9" w:rsidRDefault="005C2ED9" w:rsidP="005C2ED9">
      <w:pPr>
        <w:pStyle w:val="Heading1"/>
      </w:pPr>
      <w:r>
        <w:t>Things to know</w:t>
      </w:r>
    </w:p>
    <w:bookmarkEnd w:id="0"/>
    <w:p w14:paraId="20EE6856" w14:textId="77777777" w:rsidR="009B5AA0" w:rsidRPr="009B5AA0" w:rsidRDefault="009B5AA0" w:rsidP="009B5AA0">
      <w:pPr>
        <w:pStyle w:val="Heading2"/>
      </w:pPr>
      <w:r w:rsidRPr="009B5AA0">
        <w:t>File formats aren’t neutral.</w:t>
      </w:r>
    </w:p>
    <w:p w14:paraId="75257F89"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Different file formats shape how your work can be accessed. Some are more stable and widely supported than others.</w:t>
      </w:r>
    </w:p>
    <w:p w14:paraId="3A9A91DF" w14:textId="77777777" w:rsidR="009B5AA0" w:rsidRPr="009B5AA0" w:rsidRDefault="009B5AA0" w:rsidP="009B5AA0">
      <w:pPr>
        <w:pStyle w:val="Heading2"/>
      </w:pPr>
      <w:r w:rsidRPr="009B5AA0">
        <w:t>Your files depend on software.</w:t>
      </w:r>
    </w:p>
    <w:p w14:paraId="56DAEF74"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If the right software isn’t available—because it is no longer supported, has become obsolete, or requires an expensive license—your thesis and any associated files may not open or work properly.</w:t>
      </w:r>
    </w:p>
    <w:p w14:paraId="28210E02" w14:textId="77777777" w:rsidR="009B5AA0" w:rsidRPr="009B5AA0" w:rsidRDefault="009B5AA0" w:rsidP="009B5AA0">
      <w:pPr>
        <w:pStyle w:val="Heading2"/>
      </w:pPr>
      <w:r w:rsidRPr="009B5AA0">
        <w:t>No file format is perfect.</w:t>
      </w:r>
    </w:p>
    <w:p w14:paraId="1723268A"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Every file format involves trade-offs—for example, between quality and file size, or between functionality and interoperability. The aim when choosing formats is to balance present needs with long-term accessibility.</w:t>
      </w:r>
    </w:p>
    <w:p w14:paraId="3A8A3E5F" w14:textId="77777777" w:rsidR="009B5AA0" w:rsidRPr="009B5AA0" w:rsidRDefault="009B5AA0" w:rsidP="009B5AA0">
      <w:pPr>
        <w:pStyle w:val="Heading2"/>
      </w:pPr>
      <w:r w:rsidRPr="009B5AA0">
        <w:t>PDFs preserve layout but limit flexibility.</w:t>
      </w:r>
    </w:p>
    <w:p w14:paraId="64878BDD"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PDF (and PDF/A) is commonly used for thesis submission because it preserves layout and ensures the document looks the same across devices. In many instances, PDF is an appropriate choice and works well. However, PDF is less suitable for preserving underlying data, interactive elements, or content that may need to be reused in other formats later. Important content may be flattened or harder to extract from a PDF.</w:t>
      </w:r>
    </w:p>
    <w:p w14:paraId="3F0D96D2" w14:textId="77777777" w:rsidR="009B5AA0" w:rsidRPr="009B5AA0" w:rsidRDefault="009B5AA0" w:rsidP="009B5AA0">
      <w:pPr>
        <w:pStyle w:val="Heading2"/>
      </w:pPr>
      <w:r w:rsidRPr="009B5AA0">
        <w:t>What matters in your work should guide your file format choices.</w:t>
      </w:r>
    </w:p>
    <w:p w14:paraId="075FC199" w14:textId="7AA0F9CC"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Consider what is important about the information within your thesis.</w:t>
      </w:r>
      <w:r w:rsidR="00C95FB6">
        <w:rPr>
          <w:rFonts w:ascii="Aptos" w:eastAsia="Aptos" w:hAnsi="Aptos" w:cs="Times New Roman"/>
        </w:rPr>
        <w:t xml:space="preserve"> </w:t>
      </w:r>
      <w:proofErr w:type="gramStart"/>
      <w:r w:rsidRPr="009B5AA0">
        <w:rPr>
          <w:rFonts w:ascii="Aptos" w:eastAsia="Aptos" w:hAnsi="Aptos" w:cs="Times New Roman"/>
        </w:rPr>
        <w:t>For</w:t>
      </w:r>
      <w:proofErr w:type="gramEnd"/>
      <w:r w:rsidRPr="009B5AA0">
        <w:rPr>
          <w:rFonts w:ascii="Aptos" w:eastAsia="Aptos" w:hAnsi="Aptos" w:cs="Times New Roman"/>
        </w:rPr>
        <w:t xml:space="preserve"> example, layout may be important for a thesis chapter, interactivity may matter for a website, and quality could be important for an audio or video recording. Choosing the right file format helps ensure that what matters most is preserved for future users.</w:t>
      </w:r>
    </w:p>
    <w:p w14:paraId="7F92ACBF" w14:textId="77777777" w:rsidR="009B5AA0" w:rsidRPr="009B5AA0" w:rsidRDefault="009B5AA0" w:rsidP="009B5AA0">
      <w:pPr>
        <w:pStyle w:val="Heading2"/>
      </w:pPr>
      <w:r w:rsidRPr="009B5AA0">
        <w:t>Converting files can change them.</w:t>
      </w:r>
    </w:p>
    <w:p w14:paraId="38FA14FF" w14:textId="77777777" w:rsidR="009B5AA0" w:rsidRDefault="009B5AA0" w:rsidP="009B5AA0">
      <w:pPr>
        <w:spacing w:after="160" w:line="278" w:lineRule="auto"/>
        <w:rPr>
          <w:rFonts w:ascii="Aptos" w:eastAsia="Aptos" w:hAnsi="Aptos" w:cs="Times New Roman"/>
        </w:rPr>
      </w:pPr>
      <w:r w:rsidRPr="009B5AA0">
        <w:rPr>
          <w:rFonts w:ascii="Aptos" w:eastAsia="Aptos" w:hAnsi="Aptos" w:cs="Times New Roman"/>
        </w:rPr>
        <w:t>Exporting or migrating files to new formats may alter the layout, reduce quality, or remove features.</w:t>
      </w:r>
    </w:p>
    <w:p w14:paraId="2FC6C2B9" w14:textId="77777777" w:rsidR="009B5AA0" w:rsidRDefault="009B5AA0" w:rsidP="009B5AA0">
      <w:pPr>
        <w:spacing w:after="160" w:line="278" w:lineRule="auto"/>
        <w:rPr>
          <w:rFonts w:ascii="Aptos" w:eastAsia="Aptos" w:hAnsi="Aptos" w:cs="Times New Roman"/>
        </w:rPr>
      </w:pPr>
    </w:p>
    <w:p w14:paraId="78B90723" w14:textId="77777777" w:rsidR="009B5AA0" w:rsidRPr="009B5AA0" w:rsidRDefault="009B5AA0" w:rsidP="009B5AA0">
      <w:pPr>
        <w:spacing w:after="160" w:line="278" w:lineRule="auto"/>
        <w:rPr>
          <w:rFonts w:ascii="Aptos" w:eastAsia="Aptos" w:hAnsi="Aptos" w:cs="Times New Roman"/>
        </w:rPr>
      </w:pPr>
    </w:p>
    <w:p w14:paraId="6D044CFB" w14:textId="77777777" w:rsidR="009B5AA0" w:rsidRPr="009B5AA0" w:rsidRDefault="009B5AA0" w:rsidP="009B5AA0">
      <w:pPr>
        <w:pStyle w:val="Heading2"/>
      </w:pPr>
      <w:r w:rsidRPr="009B5AA0">
        <w:lastRenderedPageBreak/>
        <w:t>Some file formats are more sustainable than others.</w:t>
      </w:r>
    </w:p>
    <w:p w14:paraId="590A2AEC"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Formats are generally more stable if they can be freely opened and used across multiple software and programs, are well-documented, well-supported, and widely used.</w:t>
      </w:r>
    </w:p>
    <w:p w14:paraId="761D95BE" w14:textId="77777777" w:rsidR="009B5AA0" w:rsidRPr="009B5AA0" w:rsidRDefault="009B5AA0" w:rsidP="009B5AA0">
      <w:pPr>
        <w:pStyle w:val="Heading2"/>
      </w:pPr>
      <w:r w:rsidRPr="009B5AA0">
        <w:t>Embedded content can cause problems.</w:t>
      </w:r>
    </w:p>
    <w:p w14:paraId="68069D72" w14:textId="77777777" w:rsidR="009B5AA0" w:rsidRPr="009B5AA0" w:rsidRDefault="009B5AA0" w:rsidP="009B5AA0">
      <w:pPr>
        <w:spacing w:after="160" w:line="278" w:lineRule="auto"/>
        <w:rPr>
          <w:rFonts w:ascii="Aptos" w:eastAsia="Aptos" w:hAnsi="Aptos" w:cs="Times New Roman"/>
        </w:rPr>
      </w:pPr>
      <w:r w:rsidRPr="009B5AA0">
        <w:rPr>
          <w:rFonts w:ascii="Aptos" w:eastAsia="Aptos" w:hAnsi="Aptos" w:cs="Times New Roman"/>
        </w:rPr>
        <w:t>Embedding files—for example, putting images, audio, or interactive content inside a single document or container—can increase the risk that parts may become corrupted, unusable, or dependent on software that is no longer available. Keeping separate copies of files helps each one stay accessible and reusable over time.</w:t>
      </w:r>
    </w:p>
    <w:p w14:paraId="6B7E09DE" w14:textId="1EBD6B8C" w:rsidR="00D66D3A" w:rsidRDefault="005C2ED9" w:rsidP="00867499">
      <w:pPr>
        <w:pStyle w:val="Heading1"/>
      </w:pPr>
      <w:r>
        <w:t>Things to do</w:t>
      </w:r>
    </w:p>
    <w:p w14:paraId="50566530" w14:textId="1DE15491" w:rsidR="009B5AA0" w:rsidRPr="009B5AA0" w:rsidRDefault="009B5AA0" w:rsidP="009B5AA0">
      <w:pPr>
        <w:pStyle w:val="Heading2"/>
      </w:pPr>
      <w:r w:rsidRPr="009B5AA0">
        <w:t>Choose software that gives you flexibility</w:t>
      </w:r>
      <w:r>
        <w:t>.</w:t>
      </w:r>
    </w:p>
    <w:p w14:paraId="1D74CA71" w14:textId="026DAE78"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 xml:space="preserve">Check which formats your software can import and </w:t>
      </w:r>
      <w:proofErr w:type="gramStart"/>
      <w:r w:rsidRPr="009B5AA0">
        <w:rPr>
          <w:rFonts w:ascii="Aptos" w:eastAsia="MS Gothic" w:hAnsi="Aptos" w:cs="Times New Roman"/>
        </w:rPr>
        <w:t>export, and</w:t>
      </w:r>
      <w:proofErr w:type="gramEnd"/>
      <w:r w:rsidRPr="009B5AA0">
        <w:rPr>
          <w:rFonts w:ascii="Aptos" w:eastAsia="MS Gothic" w:hAnsi="Aptos" w:cs="Times New Roman"/>
        </w:rPr>
        <w:t xml:space="preserve"> prioriti</w:t>
      </w:r>
      <w:r w:rsidR="00B703BF">
        <w:rPr>
          <w:rFonts w:ascii="Aptos" w:eastAsia="MS Gothic" w:hAnsi="Aptos" w:cs="Times New Roman"/>
        </w:rPr>
        <w:t>z</w:t>
      </w:r>
      <w:r w:rsidRPr="009B5AA0">
        <w:rPr>
          <w:rFonts w:ascii="Aptos" w:eastAsia="MS Gothic" w:hAnsi="Aptos" w:cs="Times New Roman"/>
        </w:rPr>
        <w:t xml:space="preserve">e those that are widely supported. Choosing formats that don’t rely on a specific </w:t>
      </w:r>
      <w:proofErr w:type="gramStart"/>
      <w:r w:rsidRPr="009B5AA0">
        <w:rPr>
          <w:rFonts w:ascii="Aptos" w:eastAsia="MS Gothic" w:hAnsi="Aptos" w:cs="Times New Roman"/>
        </w:rPr>
        <w:t>program</w:t>
      </w:r>
      <w:proofErr w:type="gramEnd"/>
      <w:r w:rsidRPr="009B5AA0">
        <w:rPr>
          <w:rFonts w:ascii="Aptos" w:eastAsia="MS Gothic" w:hAnsi="Aptos" w:cs="Times New Roman"/>
        </w:rPr>
        <w:t xml:space="preserve"> or licen</w:t>
      </w:r>
      <w:r w:rsidR="00B703BF">
        <w:rPr>
          <w:rFonts w:ascii="Aptos" w:eastAsia="MS Gothic" w:hAnsi="Aptos" w:cs="Times New Roman"/>
        </w:rPr>
        <w:t>s</w:t>
      </w:r>
      <w:r w:rsidRPr="009B5AA0">
        <w:rPr>
          <w:rFonts w:ascii="Aptos" w:eastAsia="MS Gothic" w:hAnsi="Aptos" w:cs="Times New Roman"/>
        </w:rPr>
        <w:t>e reduces the risk of your work becoming inaccessible.</w:t>
      </w:r>
    </w:p>
    <w:p w14:paraId="24870906" w14:textId="4660AD27" w:rsidR="009B5AA0" w:rsidRPr="009B5AA0" w:rsidRDefault="009B5AA0" w:rsidP="009B5AA0">
      <w:pPr>
        <w:pStyle w:val="Heading2"/>
      </w:pPr>
      <w:r w:rsidRPr="009B5AA0">
        <w:t>Know how the formats that you choose affect quality</w:t>
      </w:r>
      <w:r>
        <w:t>.</w:t>
      </w:r>
    </w:p>
    <w:p w14:paraId="6B71F8F4" w14:textId="77777777"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 xml:space="preserve">Some formats reduce file size by removing detail (for example, JPEG images or MP3 audio), while others keep all the original information (such as uncompressed TIFF images or WAV audio). If you’re unsure, check your software’s </w:t>
      </w:r>
      <w:r w:rsidRPr="009B5AA0">
        <w:rPr>
          <w:rFonts w:ascii="Aptos" w:eastAsia="MS Gothic" w:hAnsi="Aptos" w:cs="Times New Roman"/>
          <w:i/>
          <w:iCs/>
        </w:rPr>
        <w:t>save</w:t>
      </w:r>
      <w:r w:rsidRPr="009B5AA0">
        <w:rPr>
          <w:rFonts w:ascii="Aptos" w:eastAsia="MS Gothic" w:hAnsi="Aptos" w:cs="Times New Roman"/>
        </w:rPr>
        <w:t xml:space="preserve"> or </w:t>
      </w:r>
      <w:r w:rsidRPr="009B5AA0">
        <w:rPr>
          <w:rFonts w:ascii="Aptos" w:eastAsia="MS Gothic" w:hAnsi="Aptos" w:cs="Times New Roman"/>
          <w:i/>
          <w:iCs/>
        </w:rPr>
        <w:t>export</w:t>
      </w:r>
      <w:r w:rsidRPr="009B5AA0">
        <w:rPr>
          <w:rFonts w:ascii="Aptos" w:eastAsia="MS Gothic" w:hAnsi="Aptos" w:cs="Times New Roman"/>
        </w:rPr>
        <w:t xml:space="preserve"> options for settings like “compression” or “quality.” If quality matters for your work, choose formats that don’t lose detail when saved.</w:t>
      </w:r>
    </w:p>
    <w:p w14:paraId="0E689750" w14:textId="7572AD5D" w:rsidR="009B5AA0" w:rsidRPr="009B5AA0" w:rsidRDefault="009B5AA0" w:rsidP="009B5AA0">
      <w:pPr>
        <w:pStyle w:val="Heading2"/>
      </w:pPr>
      <w:r w:rsidRPr="009B5AA0">
        <w:t xml:space="preserve">Use multiple formats </w:t>
      </w:r>
      <w:proofErr w:type="gramStart"/>
      <w:r w:rsidRPr="009B5AA0">
        <w:t>where</w:t>
      </w:r>
      <w:proofErr w:type="gramEnd"/>
      <w:r w:rsidRPr="009B5AA0">
        <w:t xml:space="preserve"> helpful</w:t>
      </w:r>
      <w:r>
        <w:t>.</w:t>
      </w:r>
    </w:p>
    <w:p w14:paraId="5D81967A" w14:textId="36F2F1F9"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 xml:space="preserve">For some content—especially more complex or dynamic material like websites, interactive work, or digital art, which often rely on specific software or environments to function—keeping more than one version can help cover your bases. If one format becomes difficult to access, another may still provide a version of the content, even if it looks or works differently. For example, you might save </w:t>
      </w:r>
      <w:r w:rsidR="00B703BF">
        <w:rPr>
          <w:rFonts w:ascii="Aptos" w:eastAsia="MS Gothic" w:hAnsi="Aptos" w:cs="Times New Roman"/>
        </w:rPr>
        <w:t>a database as both a Microsoft Access file and separate CSV files</w:t>
      </w:r>
      <w:r w:rsidRPr="009B5AA0">
        <w:rPr>
          <w:rFonts w:ascii="Aptos" w:eastAsia="MS Gothic" w:hAnsi="Aptos" w:cs="Times New Roman"/>
        </w:rPr>
        <w:t>.</w:t>
      </w:r>
    </w:p>
    <w:p w14:paraId="4F76ABEC" w14:textId="2139AA69" w:rsidR="009B5AA0" w:rsidRPr="009B5AA0" w:rsidRDefault="009B5AA0" w:rsidP="009B5AA0">
      <w:pPr>
        <w:pStyle w:val="Heading2"/>
      </w:pPr>
      <w:r w:rsidRPr="009B5AA0">
        <w:t>Check your files after exporting or converting</w:t>
      </w:r>
      <w:r w:rsidR="00B703BF">
        <w:t>.</w:t>
      </w:r>
    </w:p>
    <w:p w14:paraId="16AE6244" w14:textId="77777777"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After exporting or converting your files to new formats, take a moment to check that nothing important has been lost and that the content still works as expected.</w:t>
      </w:r>
    </w:p>
    <w:p w14:paraId="3AFC82E6" w14:textId="3C4B4687" w:rsidR="009B5AA0" w:rsidRPr="009B5AA0" w:rsidRDefault="009B5AA0" w:rsidP="009B5AA0">
      <w:pPr>
        <w:pStyle w:val="Heading2"/>
      </w:pPr>
      <w:r w:rsidRPr="009B5AA0">
        <w:t>Store supplementary materials separately</w:t>
      </w:r>
      <w:r w:rsidR="00B703BF">
        <w:t>.</w:t>
      </w:r>
    </w:p>
    <w:p w14:paraId="0436943D" w14:textId="77777777"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 xml:space="preserve">It can be helpful to embed items like images or charts in your thesis PDF for </w:t>
      </w:r>
      <w:proofErr w:type="gramStart"/>
      <w:r w:rsidRPr="009B5AA0">
        <w:rPr>
          <w:rFonts w:ascii="Aptos" w:eastAsia="MS Gothic" w:hAnsi="Aptos" w:cs="Times New Roman"/>
        </w:rPr>
        <w:t>readability, but</w:t>
      </w:r>
      <w:proofErr w:type="gramEnd"/>
      <w:r w:rsidRPr="009B5AA0">
        <w:rPr>
          <w:rFonts w:ascii="Aptos" w:eastAsia="MS Gothic" w:hAnsi="Aptos" w:cs="Times New Roman"/>
        </w:rPr>
        <w:t xml:space="preserve"> keep core-content files (such as audio and video, for example) stored separately. This makes them easier to access, reuse, and preserve over time.</w:t>
      </w:r>
    </w:p>
    <w:p w14:paraId="34A1D447" w14:textId="77777777" w:rsidR="00B703BF" w:rsidRDefault="00B703BF" w:rsidP="009B5AA0">
      <w:pPr>
        <w:pStyle w:val="Heading2"/>
      </w:pPr>
    </w:p>
    <w:p w14:paraId="3CE1A41A" w14:textId="7FDF4D35" w:rsidR="009B5AA0" w:rsidRPr="009B5AA0" w:rsidRDefault="009B5AA0" w:rsidP="009B5AA0">
      <w:pPr>
        <w:pStyle w:val="Heading2"/>
      </w:pPr>
      <w:r w:rsidRPr="009B5AA0">
        <w:lastRenderedPageBreak/>
        <w:t>Consider including a README file</w:t>
      </w:r>
      <w:r w:rsidR="00B703BF">
        <w:t>.</w:t>
      </w:r>
    </w:p>
    <w:p w14:paraId="37615F46" w14:textId="1E930F75"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 xml:space="preserve">If your thesis contains multiple files or more complex content, </w:t>
      </w:r>
      <w:r w:rsidR="00B703BF">
        <w:rPr>
          <w:rFonts w:ascii="Aptos" w:eastAsia="MS Gothic" w:hAnsi="Aptos" w:cs="Times New Roman"/>
        </w:rPr>
        <w:t>add a short text file</w:t>
      </w:r>
      <w:r w:rsidRPr="009B5AA0">
        <w:rPr>
          <w:rFonts w:ascii="Aptos" w:eastAsia="MS Gothic" w:hAnsi="Aptos" w:cs="Times New Roman"/>
        </w:rPr>
        <w:t xml:space="preserve"> </w:t>
      </w:r>
      <w:r w:rsidR="00B703BF">
        <w:rPr>
          <w:rFonts w:ascii="Aptos" w:eastAsia="MS Gothic" w:hAnsi="Aptos" w:cs="Times New Roman"/>
        </w:rPr>
        <w:t>named</w:t>
      </w:r>
      <w:r w:rsidRPr="009B5AA0">
        <w:rPr>
          <w:rFonts w:ascii="Aptos" w:eastAsia="MS Gothic" w:hAnsi="Aptos" w:cs="Times New Roman"/>
        </w:rPr>
        <w:t xml:space="preserve"> README explaining what is included, how the files relate to your thesis, what software is needed, and how the files were created. This provides essential context that helps others understand and use your work.</w:t>
      </w:r>
    </w:p>
    <w:p w14:paraId="2D90D480" w14:textId="3F598288" w:rsidR="009B5AA0" w:rsidRPr="009B5AA0" w:rsidRDefault="009B5AA0" w:rsidP="009B5AA0">
      <w:pPr>
        <w:pStyle w:val="Heading2"/>
      </w:pPr>
      <w:r w:rsidRPr="009B5AA0">
        <w:t>Know your university’s requirements</w:t>
      </w:r>
      <w:r w:rsidR="00B703BF">
        <w:t>.</w:t>
      </w:r>
    </w:p>
    <w:p w14:paraId="283504B3" w14:textId="77777777" w:rsidR="009B5AA0" w:rsidRPr="009B5AA0" w:rsidRDefault="009B5AA0" w:rsidP="009B5AA0">
      <w:pPr>
        <w:spacing w:after="160" w:line="278" w:lineRule="auto"/>
        <w:rPr>
          <w:rFonts w:ascii="Aptos" w:eastAsia="MS Gothic" w:hAnsi="Aptos" w:cs="Times New Roman"/>
        </w:rPr>
      </w:pPr>
      <w:r w:rsidRPr="009B5AA0">
        <w:rPr>
          <w:rFonts w:ascii="Aptos" w:eastAsia="MS Gothic" w:hAnsi="Aptos" w:cs="Times New Roman"/>
        </w:rPr>
        <w:t>Your institution will set submission requirements for file formats, which define expectations for how your thesis should be submitted.</w:t>
      </w:r>
    </w:p>
    <w:p w14:paraId="15020479" w14:textId="77777777" w:rsidR="009B5AA0" w:rsidRPr="00B703BF" w:rsidRDefault="009B5AA0" w:rsidP="009B5AA0">
      <w:pPr>
        <w:spacing w:after="160" w:line="278" w:lineRule="auto"/>
        <w:rPr>
          <w:rFonts w:ascii="Aptos" w:eastAsia="MS Gothic" w:hAnsi="Aptos" w:cs="Times New Roman"/>
          <w:b/>
          <w:bCs/>
        </w:rPr>
      </w:pPr>
      <w:r w:rsidRPr="00B703BF">
        <w:rPr>
          <w:rFonts w:ascii="Aptos" w:eastAsia="MS Gothic" w:hAnsi="Aptos" w:cs="Times New Roman"/>
          <w:b/>
          <w:bCs/>
        </w:rPr>
        <w:t xml:space="preserve">[LINK/INSERT REQUIREMENT DETAILS] </w:t>
      </w:r>
    </w:p>
    <w:p w14:paraId="09724757" w14:textId="77777777" w:rsidR="009B5AA0" w:rsidRPr="009B5AA0" w:rsidRDefault="009B5AA0" w:rsidP="009B5AA0">
      <w:pPr>
        <w:tabs>
          <w:tab w:val="left" w:pos="5700"/>
        </w:tabs>
        <w:spacing w:after="160" w:line="278" w:lineRule="auto"/>
        <w:rPr>
          <w:rFonts w:ascii="Aptos" w:eastAsia="MS Gothic" w:hAnsi="Aptos" w:cs="Times New Roman"/>
        </w:rPr>
      </w:pPr>
      <w:r w:rsidRPr="00B703BF">
        <w:rPr>
          <w:rFonts w:ascii="Aptos" w:eastAsia="MS Gothic" w:hAnsi="Aptos" w:cs="Times New Roman"/>
          <w:b/>
          <w:bCs/>
        </w:rPr>
        <w:t>[LINK/INSERT ANY ADDITIONAL GUIDANCE]</w:t>
      </w:r>
      <w:r w:rsidRPr="009B5AA0">
        <w:rPr>
          <w:rFonts w:ascii="Aptos" w:eastAsia="MS Gothic" w:hAnsi="Aptos" w:cs="Times New Roman"/>
        </w:rPr>
        <w:tab/>
      </w:r>
    </w:p>
    <w:p w14:paraId="00277C9F" w14:textId="77777777" w:rsidR="009B5AA0" w:rsidRPr="009B5AA0" w:rsidRDefault="009B5AA0" w:rsidP="009B5AA0">
      <w:pPr>
        <w:tabs>
          <w:tab w:val="left" w:pos="5700"/>
        </w:tabs>
        <w:spacing w:after="160" w:line="278" w:lineRule="auto"/>
        <w:rPr>
          <w:rFonts w:ascii="Aptos" w:eastAsia="MS Gothic" w:hAnsi="Aptos" w:cs="Times New Roman"/>
        </w:rPr>
      </w:pPr>
      <w:r w:rsidRPr="009B5AA0">
        <w:rPr>
          <w:rFonts w:ascii="Aptos" w:eastAsia="MS Gothic" w:hAnsi="Aptos" w:cs="Times New Roman"/>
        </w:rPr>
        <w:t xml:space="preserve">If you are unsure or have questions, contact </w:t>
      </w:r>
      <w:r w:rsidRPr="00B703BF">
        <w:rPr>
          <w:rFonts w:ascii="Aptos" w:eastAsia="MS Gothic" w:hAnsi="Aptos" w:cs="Times New Roman"/>
          <w:b/>
          <w:bCs/>
        </w:rPr>
        <w:t>[INSERT: RELEVANT CONTACT]</w:t>
      </w:r>
      <w:r w:rsidRPr="009B5AA0">
        <w:rPr>
          <w:rFonts w:ascii="Aptos" w:eastAsia="MS Gothic" w:hAnsi="Aptos" w:cs="Times New Roman"/>
        </w:rPr>
        <w:t>.</w:t>
      </w:r>
    </w:p>
    <w:p w14:paraId="5D59A08B" w14:textId="5C05F93A" w:rsidR="002801DA" w:rsidRPr="002801DA" w:rsidRDefault="002801DA" w:rsidP="009B5AA0">
      <w:pPr>
        <w:pStyle w:val="Heading2"/>
      </w:pPr>
    </w:p>
    <w:sectPr w:rsidR="002801DA" w:rsidRPr="002801DA" w:rsidSect="00782C19">
      <w:headerReference w:type="even" r:id="rId10"/>
      <w:headerReference w:type="default" r:id="rId11"/>
      <w:footerReference w:type="even" r:id="rId12"/>
      <w:footerReference w:type="default" r:id="rId13"/>
      <w:headerReference w:type="first" r:id="rId14"/>
      <w:footerReference w:type="first" r:id="rId15"/>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986FE" w14:textId="77777777" w:rsidR="00114823" w:rsidRDefault="00114823" w:rsidP="002D6BE0">
      <w:pPr>
        <w:spacing w:line="240" w:lineRule="auto"/>
      </w:pPr>
      <w:r>
        <w:separator/>
      </w:r>
    </w:p>
  </w:endnote>
  <w:endnote w:type="continuationSeparator" w:id="0">
    <w:p w14:paraId="20AC8B98" w14:textId="77777777" w:rsidR="00114823" w:rsidRDefault="00114823"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94"/>
      <w:gridCol w:w="222"/>
    </w:tblGrid>
    <w:tr w:rsidR="00B475D6" w14:paraId="7465BDE4"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2"/>
            <w:gridCol w:w="4186"/>
          </w:tblGrid>
          <w:tr w:rsidR="00B475D6" w14:paraId="6100AF52" w14:textId="77777777" w:rsidTr="009E588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75A5FFD" w14:textId="77777777" w:rsidR="00B475D6" w:rsidRPr="003660DF" w:rsidRDefault="00B475D6" w:rsidP="00B475D6">
                <w:pPr>
                  <w:pStyle w:val="Header"/>
                  <w:rPr>
                    <w:noProof/>
                  </w:rPr>
                </w:pPr>
                <w:r w:rsidRPr="003660DF">
                  <w:rPr>
                    <w:noProof/>
                  </w:rPr>
                  <w:drawing>
                    <wp:inline distT="0" distB="0" distL="0" distR="0" wp14:anchorId="7D0E9EE5" wp14:editId="34F2A9E8">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1212E79" w14:textId="77777777" w:rsidR="00B475D6" w:rsidRDefault="00B475D6" w:rsidP="00B475D6">
                <w:pPr>
                  <w:pStyle w:val="Header"/>
                  <w:ind w:left="2421"/>
                  <w:jc w:val="center"/>
                </w:pPr>
                <w:r>
                  <w:rPr>
                    <w:noProof/>
                  </w:rPr>
                  <w:drawing>
                    <wp:inline distT="0" distB="0" distL="0" distR="0" wp14:anchorId="5C6D06B7" wp14:editId="5DA787B9">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7252D50C" w14:textId="77777777" w:rsidR="00B475D6" w:rsidRPr="003660DF" w:rsidRDefault="00B475D6" w:rsidP="00B475D6">
          <w:pPr>
            <w:pStyle w:val="Header"/>
            <w:jc w:val="center"/>
            <w:rPr>
              <w:noProof/>
            </w:rPr>
          </w:pP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EC41BA7" w14:textId="77777777" w:rsidR="00B475D6" w:rsidRDefault="00B475D6" w:rsidP="00B475D6">
          <w:pPr>
            <w:pStyle w:val="Header"/>
            <w:jc w:val="center"/>
          </w:pPr>
        </w:p>
      </w:tc>
    </w:tr>
  </w:tbl>
  <w:p w14:paraId="7E32C724" w14:textId="77777777" w:rsidR="00B475D6" w:rsidRDefault="00B475D6" w:rsidP="00B475D6">
    <w:pPr>
      <w:pStyle w:val="Footer"/>
    </w:pPr>
  </w:p>
  <w:p w14:paraId="7E7EDCE6" w14:textId="77777777" w:rsidR="00DF376F" w:rsidRPr="00B475D6" w:rsidRDefault="00DF376F" w:rsidP="00B475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AC2173" w14:textId="77777777" w:rsidR="00114823" w:rsidRDefault="00114823" w:rsidP="002D6BE0">
      <w:pPr>
        <w:spacing w:line="240" w:lineRule="auto"/>
      </w:pPr>
      <w:r>
        <w:separator/>
      </w:r>
    </w:p>
  </w:footnote>
  <w:footnote w:type="continuationSeparator" w:id="0">
    <w:p w14:paraId="550FB2F9" w14:textId="77777777" w:rsidR="00114823" w:rsidRDefault="00114823"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099"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0"/>
      <w:gridCol w:w="4223"/>
      <w:gridCol w:w="2026"/>
    </w:tblGrid>
    <w:tr w:rsidR="00B475D6" w14:paraId="511FE0BE" w14:textId="77777777" w:rsidTr="009E588B">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E455440" w14:textId="77777777" w:rsidR="00B475D6" w:rsidRPr="003660DF" w:rsidRDefault="00B475D6" w:rsidP="00B475D6">
          <w:pPr>
            <w:pStyle w:val="Header"/>
            <w:jc w:val="center"/>
            <w:rPr>
              <w:noProof/>
            </w:rPr>
          </w:pPr>
          <w:r>
            <w:rPr>
              <w:noProof/>
            </w:rPr>
            <w:t xml:space="preserve">                                                        </w:t>
          </w:r>
        </w:p>
      </w:tc>
      <w:tc>
        <w:tcPr>
          <w:tcW w:w="41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4BE0DE4" w14:textId="77777777" w:rsidR="00B475D6" w:rsidRPr="003660DF" w:rsidRDefault="00B475D6" w:rsidP="00B475D6">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4EFDB02A" wp14:editId="755C1E9C">
                <wp:extent cx="1991587" cy="438150"/>
                <wp:effectExtent l="0" t="0" r="8890" b="0"/>
                <wp:docPr id="1938261500" name="Picture 1938261500"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2A27BA39" w14:textId="77777777" w:rsidR="00B475D6" w:rsidRDefault="00B475D6" w:rsidP="00B475D6">
          <w:pPr>
            <w:pStyle w:val="Header"/>
            <w:ind w:right="806"/>
            <w:jc w:val="center"/>
          </w:pPr>
          <w:r>
            <w:rPr>
              <w:noProof/>
            </w:rPr>
            <w:drawing>
              <wp:inline distT="0" distB="0" distL="0" distR="0" wp14:anchorId="6A0F4154" wp14:editId="664A1AB1">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Pr="00B475D6" w:rsidRDefault="002D6BE0" w:rsidP="00B475D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9"/>
  </w:num>
  <w:num w:numId="7" w16cid:durableId="1866097605">
    <w:abstractNumId w:val="6"/>
  </w:num>
  <w:num w:numId="8" w16cid:durableId="32000359">
    <w:abstractNumId w:val="3"/>
  </w:num>
  <w:num w:numId="9" w16cid:durableId="924807001">
    <w:abstractNumId w:val="0"/>
  </w:num>
  <w:num w:numId="10" w16cid:durableId="21326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106771"/>
    <w:rsid w:val="00114823"/>
    <w:rsid w:val="00117A4D"/>
    <w:rsid w:val="0013280E"/>
    <w:rsid w:val="00164EB6"/>
    <w:rsid w:val="00190FCE"/>
    <w:rsid w:val="00217363"/>
    <w:rsid w:val="00225A12"/>
    <w:rsid w:val="00227F1A"/>
    <w:rsid w:val="002801DA"/>
    <w:rsid w:val="00294ACD"/>
    <w:rsid w:val="002D6BE0"/>
    <w:rsid w:val="0031341F"/>
    <w:rsid w:val="003164C3"/>
    <w:rsid w:val="003474A4"/>
    <w:rsid w:val="003756C6"/>
    <w:rsid w:val="00384088"/>
    <w:rsid w:val="00460BE7"/>
    <w:rsid w:val="00490F1C"/>
    <w:rsid w:val="004A6189"/>
    <w:rsid w:val="005141C4"/>
    <w:rsid w:val="00515B61"/>
    <w:rsid w:val="005236FF"/>
    <w:rsid w:val="00563184"/>
    <w:rsid w:val="0057053D"/>
    <w:rsid w:val="005932E9"/>
    <w:rsid w:val="005C2ED9"/>
    <w:rsid w:val="005E1FAF"/>
    <w:rsid w:val="005E4F15"/>
    <w:rsid w:val="006947C8"/>
    <w:rsid w:val="00713CDE"/>
    <w:rsid w:val="007154C4"/>
    <w:rsid w:val="007626CB"/>
    <w:rsid w:val="00782C19"/>
    <w:rsid w:val="00786A93"/>
    <w:rsid w:val="007B557C"/>
    <w:rsid w:val="007C443B"/>
    <w:rsid w:val="007E16EC"/>
    <w:rsid w:val="00867499"/>
    <w:rsid w:val="008E1923"/>
    <w:rsid w:val="0095515E"/>
    <w:rsid w:val="00984581"/>
    <w:rsid w:val="009B5AA0"/>
    <w:rsid w:val="009C0521"/>
    <w:rsid w:val="009C3D5A"/>
    <w:rsid w:val="00A336AB"/>
    <w:rsid w:val="00A76D6A"/>
    <w:rsid w:val="00A8254A"/>
    <w:rsid w:val="00AB75EF"/>
    <w:rsid w:val="00AC117F"/>
    <w:rsid w:val="00AC2276"/>
    <w:rsid w:val="00AD423A"/>
    <w:rsid w:val="00AE534A"/>
    <w:rsid w:val="00B41D39"/>
    <w:rsid w:val="00B44DE1"/>
    <w:rsid w:val="00B475D6"/>
    <w:rsid w:val="00B5586B"/>
    <w:rsid w:val="00B703BF"/>
    <w:rsid w:val="00BA37C6"/>
    <w:rsid w:val="00BD4AE1"/>
    <w:rsid w:val="00BE2D20"/>
    <w:rsid w:val="00C059AE"/>
    <w:rsid w:val="00C24FB5"/>
    <w:rsid w:val="00C3561A"/>
    <w:rsid w:val="00C5238D"/>
    <w:rsid w:val="00C70226"/>
    <w:rsid w:val="00C7634C"/>
    <w:rsid w:val="00C86745"/>
    <w:rsid w:val="00C95FB6"/>
    <w:rsid w:val="00D02AA1"/>
    <w:rsid w:val="00D1018D"/>
    <w:rsid w:val="00D230C7"/>
    <w:rsid w:val="00D252F0"/>
    <w:rsid w:val="00D66D3A"/>
    <w:rsid w:val="00DA73CB"/>
    <w:rsid w:val="00DB516B"/>
    <w:rsid w:val="00DC4450"/>
    <w:rsid w:val="00DF376F"/>
    <w:rsid w:val="00E171FD"/>
    <w:rsid w:val="00E47713"/>
    <w:rsid w:val="00E60813"/>
    <w:rsid w:val="00E701E5"/>
    <w:rsid w:val="00E86E84"/>
    <w:rsid w:val="00F079EF"/>
    <w:rsid w:val="00F65446"/>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4</Pages>
  <Words>727</Words>
  <Characters>4148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Advocacy for Digital Preservation</vt:lpstr>
    </vt:vector>
  </TitlesOfParts>
  <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Choosing File Formats for Long-Term Access Quick Guide</dc:title>
  <dc:subject>Preserving e-theses resource pack</dc:subject>
  <dc:creator>Dorothy Waugh</dc:creator>
  <cp:keywords/>
  <dc:description/>
  <cp:lastModifiedBy>Dorothy Waugh</cp:lastModifiedBy>
  <cp:revision>7</cp:revision>
  <cp:lastPrinted>2026-03-27T11:27:00Z</cp:lastPrinted>
  <dcterms:created xsi:type="dcterms:W3CDTF">2026-04-28T17:03:00Z</dcterms:created>
  <dcterms:modified xsi:type="dcterms:W3CDTF">2026-04-30T11:14:00Z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