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23E97" w14:textId="777B3B75" w:rsidR="008A6AF9" w:rsidRDefault="00C814F9" w:rsidP="00C814F9">
      <w:pPr>
        <w:pStyle w:val="Title"/>
      </w:pPr>
      <w:r>
        <w:t xml:space="preserve">Example Role Description: </w:t>
      </w:r>
      <w:r w:rsidR="003B6E82">
        <w:t>Digital Preservation Developer</w:t>
      </w:r>
    </w:p>
    <w:p w14:paraId="011D1858" w14:textId="543B918E" w:rsidR="00484B5B" w:rsidRDefault="00484B5B" w:rsidP="00484B5B"/>
    <w:p w14:paraId="0C4BC729" w14:textId="3C896FD3" w:rsidR="00484B5B" w:rsidRDefault="00484B5B" w:rsidP="00484B5B">
      <w:r>
        <w:t xml:space="preserve">The following table provides an example of a role description developed using the DPC’s Competency Framework. The role description </w:t>
      </w:r>
      <w:r w:rsidR="000934E6">
        <w:t>presents</w:t>
      </w:r>
      <w:r>
        <w:t xml:space="preserve"> the competencies </w:t>
      </w:r>
      <w:r w:rsidR="007C2B55">
        <w:t xml:space="preserve">someone in a role such as </w:t>
      </w:r>
      <w:r w:rsidR="00335DCB">
        <w:t xml:space="preserve">a </w:t>
      </w:r>
      <w:r w:rsidR="007C2B55">
        <w:t xml:space="preserve">“Digital </w:t>
      </w:r>
      <w:r w:rsidR="003B6E82">
        <w:t>Developer</w:t>
      </w:r>
      <w:r w:rsidR="007C2B55">
        <w:t xml:space="preserve">” </w:t>
      </w:r>
      <w:r>
        <w:t>might be expected to have.</w:t>
      </w:r>
      <w:r w:rsidR="007C2B55">
        <w:t xml:space="preserve"> Here</w:t>
      </w:r>
      <w:r w:rsidR="000934E6">
        <w:t>,</w:t>
      </w:r>
      <w:r w:rsidR="007C2B55">
        <w:t xml:space="preserve"> “Digital Preservation </w:t>
      </w:r>
      <w:r w:rsidR="003B6E82">
        <w:t>Developer</w:t>
      </w:r>
      <w:r w:rsidR="007C2B55">
        <w:t xml:space="preserve">” is used to describe </w:t>
      </w:r>
      <w:r w:rsidR="000934E6">
        <w:t>an</w:t>
      </w:r>
      <w:r w:rsidR="007C2B55">
        <w:t xml:space="preserve"> </w:t>
      </w:r>
      <w:r w:rsidR="003B6E82">
        <w:t>information technology professional</w:t>
      </w:r>
      <w:r w:rsidR="00E45802">
        <w:t xml:space="preserve"> working </w:t>
      </w:r>
      <w:r w:rsidR="003B6E82">
        <w:t>o</w:t>
      </w:r>
      <w:r w:rsidR="00E45802">
        <w:t xml:space="preserve">n </w:t>
      </w:r>
      <w:r w:rsidR="00732A76">
        <w:t xml:space="preserve">developing workflows and processes that support the use of </w:t>
      </w:r>
      <w:r w:rsidR="00E45802">
        <w:t xml:space="preserve">digital preservation </w:t>
      </w:r>
      <w:r w:rsidR="00732A76">
        <w:t>systems and services</w:t>
      </w:r>
      <w:r w:rsidR="007C2B55">
        <w:t xml:space="preserve">. When hiring </w:t>
      </w:r>
      <w:r w:rsidR="000934E6">
        <w:t>for</w:t>
      </w:r>
      <w:r w:rsidR="007C2B55">
        <w:t xml:space="preserve"> such a role</w:t>
      </w:r>
      <w:r w:rsidR="000934E6">
        <w:t>,</w:t>
      </w:r>
      <w:r w:rsidR="007C2B55">
        <w:t xml:space="preserve"> it would be expected that applicants would have some but not </w:t>
      </w:r>
      <w:r w:rsidR="003B7019">
        <w:t xml:space="preserve">all of the skills </w:t>
      </w:r>
      <w:r w:rsidR="00335DCB">
        <w:t>and that they might build the full set of skills described here over time.</w:t>
      </w:r>
    </w:p>
    <w:p w14:paraId="68389D1A" w14:textId="5EEFCF2D" w:rsidR="003B7019" w:rsidRDefault="003B7019" w:rsidP="00484B5B"/>
    <w:tbl>
      <w:tblPr>
        <w:tblW w:w="5082" w:type="pct"/>
        <w:tblLook w:val="04A0" w:firstRow="1" w:lastRow="0" w:firstColumn="1" w:lastColumn="0" w:noHBand="0" w:noVBand="1"/>
      </w:tblPr>
      <w:tblGrid>
        <w:gridCol w:w="1754"/>
        <w:gridCol w:w="440"/>
        <w:gridCol w:w="1659"/>
        <w:gridCol w:w="1023"/>
        <w:gridCol w:w="1388"/>
        <w:gridCol w:w="4363"/>
      </w:tblGrid>
      <w:tr w:rsidR="00A83F74" w:rsidRPr="00A83F74" w14:paraId="5A4BD73F" w14:textId="77777777" w:rsidTr="00FC10F5">
        <w:trPr>
          <w:trHeight w:val="300"/>
        </w:trPr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D7CD" w14:textId="77777777" w:rsidR="00A83F74" w:rsidRPr="00A83F74" w:rsidRDefault="00A83F74" w:rsidP="00A83F7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auto"/>
              </w:rPr>
              <w:t>Competency Area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BC4D" w14:textId="2E3C9A4B" w:rsidR="00A83F74" w:rsidRPr="00A83F74" w:rsidRDefault="00A83F74" w:rsidP="00A83F7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auto"/>
              </w:rPr>
              <w:t>#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8DDE" w14:textId="77777777" w:rsidR="00A83F74" w:rsidRPr="00A83F74" w:rsidRDefault="00A83F74" w:rsidP="00A83F7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auto"/>
              </w:rPr>
              <w:t>Skill Element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6AD2" w14:textId="77F3E529" w:rsidR="00A83F74" w:rsidRPr="00A83F74" w:rsidRDefault="00A83F74" w:rsidP="00A83F7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auto"/>
              </w:rPr>
              <w:t>Relevant</w:t>
            </w:r>
            <w:r>
              <w:rPr>
                <w:rFonts w:ascii="Calibri" w:eastAsia="Times New Roman" w:hAnsi="Calibri" w:cs="Calibri"/>
                <w:b/>
                <w:bCs/>
                <w:color w:val="auto"/>
              </w:rPr>
              <w:t xml:space="preserve"> to Role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C6CB" w14:textId="77777777" w:rsidR="00A83F74" w:rsidRPr="00A83F74" w:rsidRDefault="00A83F74" w:rsidP="00A83F7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auto"/>
              </w:rPr>
              <w:t>Level</w:t>
            </w:r>
          </w:p>
        </w:tc>
        <w:tc>
          <w:tcPr>
            <w:tcW w:w="2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E1EAD" w14:textId="77777777" w:rsidR="00A83F74" w:rsidRPr="00A83F74" w:rsidRDefault="00A83F74" w:rsidP="00A83F7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auto"/>
              </w:rPr>
              <w:t>Statement</w:t>
            </w:r>
          </w:p>
        </w:tc>
      </w:tr>
      <w:tr w:rsidR="00FC10F5" w:rsidRPr="00A83F74" w14:paraId="2A4EF431" w14:textId="77777777" w:rsidTr="00FC10F5">
        <w:trPr>
          <w:trHeight w:val="6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A8D643B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000000"/>
              </w:rPr>
              <w:t>Governance, Resourcing, and Management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D4AE4D5" w14:textId="7250A591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D39781A" w14:textId="015A4D38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Policy Development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442D" w14:textId="3F24CF4D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5E2B" w14:textId="4386164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8025" w14:textId="58FDBE57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organizational digital preservation policies and how they guide practice</w:t>
            </w:r>
          </w:p>
        </w:tc>
      </w:tr>
      <w:tr w:rsidR="00FC10F5" w:rsidRPr="00A83F74" w14:paraId="33A5F037" w14:textId="77777777" w:rsidTr="00FC10F5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D318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E810AA5" w14:textId="42BD2051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37824E5C" w14:textId="11105D48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Risk Management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E0FD" w14:textId="4E5B73E6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FAE9" w14:textId="5B0349F6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1B4E9" w14:textId="3928F382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common risks that affect digital content</w:t>
            </w:r>
          </w:p>
        </w:tc>
      </w:tr>
      <w:tr w:rsidR="00FC10F5" w:rsidRPr="00A83F74" w14:paraId="30B50427" w14:textId="77777777" w:rsidTr="00FC10F5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2FD7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F2149D9" w14:textId="2D363BA0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B1AD9EF" w14:textId="7845063C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Resource Management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5FF8" w14:textId="10B1AC88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8522" w14:textId="7922F13B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539A" w14:textId="646C54CA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Familiar with managing resources within a budget, and can communicate costs of digital preservation tied to their work</w:t>
            </w:r>
          </w:p>
        </w:tc>
      </w:tr>
      <w:tr w:rsidR="00FC10F5" w:rsidRPr="00A83F74" w14:paraId="26635DDC" w14:textId="77777777" w:rsidTr="00FC10F5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D1167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2416FF7" w14:textId="61A799A4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3711E82" w14:textId="18F34C11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Staff Management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61E1" w14:textId="1F48CF0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33C9EE" w14:textId="230F944F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D69D75" w14:textId="15EEFC69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C10F5" w:rsidRPr="00A83F74" w14:paraId="2B328D78" w14:textId="77777777" w:rsidTr="00FC10F5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77EB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254958A6" w14:textId="5D71489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9DAAFD3" w14:textId="768A9271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Strategy and Planning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EB20" w14:textId="323B44A3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EA50" w14:textId="6E72B329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E80A" w14:textId="38E70D37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Can identify the basic steps for implementing strategy through project management and planning </w:t>
            </w:r>
          </w:p>
        </w:tc>
      </w:tr>
      <w:tr w:rsidR="00FC10F5" w:rsidRPr="00A83F74" w14:paraId="5C5EB911" w14:textId="77777777" w:rsidTr="00FC10F5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9F329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4A23911" w14:textId="07F9FD33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E7444D4" w14:textId="0AB18AA3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Analysis and Decision-Making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320A" w14:textId="6840F6C1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65E1" w14:textId="0CC4398F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1DB6" w14:textId="72BA0354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Assesses issues and plans actions to address them, </w:t>
            </w:r>
            <w:proofErr w:type="spellStart"/>
            <w:r>
              <w:rPr>
                <w:rFonts w:ascii="Calibri" w:hAnsi="Calibri" w:cs="Calibri"/>
                <w:color w:val="000000"/>
              </w:rPr>
              <w:t>prioritising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and delegating tasks where needed, using analytical and problem-solving skills</w:t>
            </w:r>
          </w:p>
        </w:tc>
      </w:tr>
      <w:tr w:rsidR="00FC10F5" w:rsidRPr="00A83F74" w14:paraId="3511FCA1" w14:textId="77777777" w:rsidTr="00FC10F5">
        <w:trPr>
          <w:trHeight w:val="12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8EEA342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000000"/>
              </w:rPr>
              <w:t>Communications and Advocacy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5F9EBE6" w14:textId="616646C5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FDBB6FD" w14:textId="7A0E6F82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Effective Communication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D8FC" w14:textId="15F88932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038E" w14:textId="6887BB0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276B" w14:textId="4F457BBC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Communicates about work effectively, both verbally and in written formats. Communicates complex technical information clearly, both spoken and in writing, in order to achieve a desired outcome</w:t>
            </w:r>
          </w:p>
        </w:tc>
      </w:tr>
      <w:tr w:rsidR="00FC10F5" w:rsidRPr="00A83F74" w14:paraId="6DB6349B" w14:textId="77777777" w:rsidTr="00FC10F5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6E47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7345FB3" w14:textId="5E1752F0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5F4841EC" w14:textId="02415ADB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Collaboration and Teamwork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EA26" w14:textId="65903788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B7D4" w14:textId="25E33380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1BF5" w14:textId="3B032750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Works effectively as part of a team</w:t>
            </w:r>
          </w:p>
        </w:tc>
      </w:tr>
      <w:tr w:rsidR="00FC10F5" w:rsidRPr="00A83F74" w14:paraId="340F62A7" w14:textId="77777777" w:rsidTr="00FC10F5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1DC4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C3B9AA1" w14:textId="6191D6E1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5A7F5B3" w14:textId="55BC61CF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Stakeholder Analysis and Engagement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8B07" w14:textId="42FEE1E3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A74B75" w14:textId="27B9548C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069F05" w14:textId="6DF69316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C10F5" w:rsidRPr="00A83F74" w14:paraId="0DB0A90A" w14:textId="77777777" w:rsidTr="00FC10F5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605B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CA56C08" w14:textId="6818061D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12E5B1B" w14:textId="745AF7A2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User Analysis and Engagement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D961" w14:textId="496F8CEC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050E" w14:textId="1D7680E9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A102" w14:textId="52DC97B6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 some experience with user-</w:t>
            </w:r>
            <w:proofErr w:type="spellStart"/>
            <w:r>
              <w:rPr>
                <w:rFonts w:ascii="Calibri" w:hAnsi="Calibri" w:cs="Calibri"/>
                <w:color w:val="000000"/>
              </w:rPr>
              <w:t>centred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design, has undertaken or applied a user needs analysis, user experience or usability testing for improvement </w:t>
            </w:r>
          </w:p>
        </w:tc>
      </w:tr>
      <w:tr w:rsidR="00FC10F5" w:rsidRPr="00A83F74" w14:paraId="64DFA6AF" w14:textId="77777777" w:rsidTr="00FC10F5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99E8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E8A38BD" w14:textId="3CA3048C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7AF943C" w14:textId="6D93EFEE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Advocacy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9904" w14:textId="44C9AA0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F269" w14:textId="39BA2E0F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9CAF" w14:textId="73B507C4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Supports advocacy and awareness raising </w:t>
            </w:r>
          </w:p>
        </w:tc>
      </w:tr>
      <w:tr w:rsidR="00FC10F5" w:rsidRPr="00A83F74" w14:paraId="2314D60D" w14:textId="77777777" w:rsidTr="00FC10F5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81DB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524992E" w14:textId="04102432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181565D6" w14:textId="6A2C3D4A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Training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7A6B" w14:textId="0ABB0ED0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0CC6" w14:textId="74329EFA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E0B9" w14:textId="73A820FF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Supports, </w:t>
            </w:r>
            <w:proofErr w:type="gramStart"/>
            <w:r>
              <w:rPr>
                <w:rFonts w:ascii="Calibri" w:hAnsi="Calibri" w:cs="Calibri"/>
                <w:color w:val="000000"/>
              </w:rPr>
              <w:t>facilitates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or collaborates on training courses or sessions relevant to the processes and systems on which they work</w:t>
            </w:r>
          </w:p>
        </w:tc>
      </w:tr>
      <w:tr w:rsidR="00FC10F5" w:rsidRPr="00A83F74" w14:paraId="383816E3" w14:textId="77777777" w:rsidTr="00FC10F5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7714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3639299C" w14:textId="6455F478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9FE1C83" w14:textId="55FED5E9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Producing Documentation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BB70" w14:textId="291B12DD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761A" w14:textId="7A8520CF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A90C" w14:textId="5AF33523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Produces documentation related to their development activities, for example, well documented code or guides for systems they maintain</w:t>
            </w:r>
          </w:p>
        </w:tc>
      </w:tr>
      <w:tr w:rsidR="00FC10F5" w:rsidRPr="00A83F74" w14:paraId="440B3598" w14:textId="77777777" w:rsidTr="00FC10F5">
        <w:trPr>
          <w:trHeight w:val="6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5AD2E106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000000"/>
              </w:rPr>
              <w:t>Information Technology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70F85DC" w14:textId="22ED07AA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598F2B3A" w14:textId="48D5E5B7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General IT Literacy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35E5" w14:textId="67DB5990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8CA0" w14:textId="79181B55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Advanced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9A853" w14:textId="49625E3D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Proficient in the use of common software packages and has a broad understanding of common IT concepts including the ability to install and maintain tools </w:t>
            </w:r>
          </w:p>
        </w:tc>
      </w:tr>
      <w:tr w:rsidR="00FC10F5" w:rsidRPr="00A83F74" w14:paraId="5CC722FE" w14:textId="77777777" w:rsidTr="00333B08">
        <w:trPr>
          <w:trHeight w:val="599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D552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2A057AF7" w14:textId="5DC62B6A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2F4B16D8" w14:textId="167C78DF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Computer Programming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83063" w14:textId="4035C40D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53097" w14:textId="69AEF3AC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Advanced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5D69D" w14:textId="77C6FC3A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Writes code or scripts to build or develop preservation technologies and processes</w:t>
            </w:r>
          </w:p>
        </w:tc>
      </w:tr>
      <w:tr w:rsidR="00FC10F5" w:rsidRPr="00A83F74" w14:paraId="0A8A0612" w14:textId="77777777" w:rsidTr="00FC10F5">
        <w:trPr>
          <w:trHeight w:val="12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DFF5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E83AEBD" w14:textId="1E72DB9D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CD388DD" w14:textId="743AB04C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 Procurement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5807" w14:textId="769051F6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0B44" w14:textId="730B4D4D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F9F5" w14:textId="34355E10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Inputs to the development, selection, and procurement of a system or service, recommends relevant software and hardware liaising with relevant staff, inputs to or manages the implementation and ongoing management of systems </w:t>
            </w:r>
          </w:p>
        </w:tc>
      </w:tr>
      <w:tr w:rsidR="00FC10F5" w:rsidRPr="00A83F74" w14:paraId="343F56E5" w14:textId="77777777" w:rsidTr="00FC10F5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A0C0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17ED923" w14:textId="35B0535F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5A5D096D" w14:textId="3A5DBDD6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Storage Infrastructures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8226" w14:textId="2CCA1439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0C6B2" w14:textId="61B4C800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5ACD" w14:textId="41EB35A2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the storage infrastructure and media refreshment process in use at the organization</w:t>
            </w:r>
          </w:p>
        </w:tc>
      </w:tr>
      <w:tr w:rsidR="00FC10F5" w:rsidRPr="00A83F74" w14:paraId="524E2608" w14:textId="77777777" w:rsidTr="00FC10F5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62BC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6CD9B470" w14:textId="6E2E899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6EC2D7C" w14:textId="52EEBDB7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Security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F78A" w14:textId="58196BEE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4EF5" w14:textId="76079E56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076F" w14:textId="798D8416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the organization's approach to information security protocols and incorporates them in the workflows and processes they develop</w:t>
            </w:r>
          </w:p>
        </w:tc>
      </w:tr>
      <w:tr w:rsidR="00FC10F5" w:rsidRPr="00A83F74" w14:paraId="4AC7062B" w14:textId="77777777" w:rsidTr="00FC10F5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F2A6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340A99CE" w14:textId="3F744B88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5BB42F7" w14:textId="08EEA52C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Workflow Development and Implementation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AA03" w14:textId="1DA3FED5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1C57" w14:textId="7794CF65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1AFB" w14:textId="528D4A67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Develops, tests, and implements new workflows for processing digital content in collaboration with information management colleagues</w:t>
            </w:r>
          </w:p>
        </w:tc>
      </w:tr>
      <w:tr w:rsidR="00FC10F5" w:rsidRPr="00A83F74" w14:paraId="69483830" w14:textId="77777777" w:rsidTr="00FC10F5">
        <w:trPr>
          <w:trHeight w:val="6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50448A8B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000000"/>
              </w:rPr>
              <w:t>Legal and Social Responsibilities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083D80D" w14:textId="00E090D4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D045799" w14:textId="000E6C10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Legal and Regulatory Compliance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3935" w14:textId="6F7EAA6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A20A" w14:textId="0EC64B15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0FCE" w14:textId="416E4F12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organization's key legal and regulatory responsibilities in relation to digital preservation</w:t>
            </w:r>
          </w:p>
        </w:tc>
      </w:tr>
      <w:tr w:rsidR="00FC10F5" w:rsidRPr="00A83F74" w14:paraId="4512D3A0" w14:textId="77777777" w:rsidTr="00FC10F5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67ED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2EBFA473" w14:textId="7FF3D858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9148FD8" w14:textId="7DC2B936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Environmental Impact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108E" w14:textId="18E91AEF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158B" w14:textId="403F2ED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3602" w14:textId="1062E639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Familiar with common approaches or methods of measuring environmental impact of digital preservation</w:t>
            </w:r>
          </w:p>
        </w:tc>
      </w:tr>
      <w:tr w:rsidR="00FC10F5" w:rsidRPr="00A83F74" w14:paraId="507FD0C9" w14:textId="77777777" w:rsidTr="00FC10F5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865A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F2813BE" w14:textId="15E10853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3F8A5357" w14:textId="790CBA44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Inclusion and Diversity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F910" w14:textId="19E99195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A717" w14:textId="23FDD176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F3BF" w14:textId="0FEECA7C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key issues relating to inclusion and diversity connected to digital preservation</w:t>
            </w:r>
          </w:p>
        </w:tc>
      </w:tr>
      <w:tr w:rsidR="00FC10F5" w:rsidRPr="00A83F74" w14:paraId="1445202C" w14:textId="77777777" w:rsidTr="00FC10F5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8629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B1CB641" w14:textId="1D9EAA6C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3788898C" w14:textId="7D583CF8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Ethics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809A" w14:textId="41B60CA2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4507" w14:textId="6ACB1F84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D00C" w14:textId="434945A8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the ethical implications of digital preservation activities</w:t>
            </w:r>
          </w:p>
        </w:tc>
      </w:tr>
      <w:tr w:rsidR="00FC10F5" w:rsidRPr="00A83F74" w14:paraId="6FD6C532" w14:textId="77777777" w:rsidTr="00FC10F5">
        <w:trPr>
          <w:trHeight w:val="600"/>
        </w:trPr>
        <w:tc>
          <w:tcPr>
            <w:tcW w:w="8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3AEFFA39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83F74">
              <w:rPr>
                <w:rFonts w:ascii="Calibri" w:eastAsia="Times New Roman" w:hAnsi="Calibri" w:cs="Calibri"/>
                <w:b/>
                <w:bCs/>
                <w:color w:val="000000"/>
              </w:rPr>
              <w:t>Digital Preservation Domain Specific</w:t>
            </w: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235F2610" w14:textId="0218D1AF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144406FC" w14:textId="23C2D213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Metadata Standards and Implementation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BCDA" w14:textId="58D9B6C9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BFBB" w14:textId="21F4E290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15D1" w14:textId="202E49B6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 some knowledge of relevant metadata standards used at the organization</w:t>
            </w:r>
          </w:p>
        </w:tc>
      </w:tr>
      <w:tr w:rsidR="00FC10F5" w:rsidRPr="00A83F74" w14:paraId="2F3CE90D" w14:textId="77777777" w:rsidTr="00FC10F5">
        <w:trPr>
          <w:trHeight w:val="9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F9F0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531C3FE2" w14:textId="512004C4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7DCB96D1" w14:textId="109BBD88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Management Principles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C857" w14:textId="677F92D3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6130" w14:textId="744FEA5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2F07" w14:textId="3613BD01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Is aware of the need to incorporate information management principles in the implementation of digital preservation processes</w:t>
            </w:r>
          </w:p>
        </w:tc>
      </w:tr>
      <w:tr w:rsidR="00FC10F5" w:rsidRPr="00A83F74" w14:paraId="40FD9BA4" w14:textId="77777777" w:rsidTr="00FC10F5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5277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02F988A9" w14:textId="6599FB4C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39FC5E50" w14:textId="4748D144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Approaches to Preservation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EF45" w14:textId="06E2C7C4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9EA22" w14:textId="08C3AEFA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D971" w14:textId="1B75E076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organizational approaches to the preservation of digital content</w:t>
            </w:r>
          </w:p>
        </w:tc>
      </w:tr>
      <w:tr w:rsidR="00FC10F5" w:rsidRPr="00A83F74" w14:paraId="2339E553" w14:textId="77777777" w:rsidTr="00FC10F5">
        <w:trPr>
          <w:trHeight w:val="6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C961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6F62702B" w14:textId="3198EDBB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2E760AF9" w14:textId="3450FF4D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DP Standards and Models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B4EC" w14:textId="32D74843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79A3" w14:textId="68A61253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02A9" w14:textId="6AE6066A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the key digital preservation standards and models utilized by organization</w:t>
            </w:r>
          </w:p>
        </w:tc>
      </w:tr>
      <w:tr w:rsidR="00FC10F5" w:rsidRPr="00A83F74" w14:paraId="4996C7C3" w14:textId="77777777" w:rsidTr="00FC10F5">
        <w:trPr>
          <w:trHeight w:val="300"/>
        </w:trPr>
        <w:tc>
          <w:tcPr>
            <w:tcW w:w="8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56CC" w14:textId="77777777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7051D268" w14:textId="753E75B2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0E01DB31" w14:textId="523F8752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Managing Access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A091" w14:textId="6563015C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DC9A" w14:textId="5DCFE993" w:rsidR="00FC10F5" w:rsidRPr="00A83F74" w:rsidRDefault="00FC10F5" w:rsidP="00FC10F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D897" w14:textId="22F4C3FD" w:rsidR="00FC10F5" w:rsidRPr="00A83F74" w:rsidRDefault="00FC10F5" w:rsidP="00FC10F5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Supports provision of access to digital content</w:t>
            </w:r>
          </w:p>
        </w:tc>
      </w:tr>
    </w:tbl>
    <w:p w14:paraId="035E700F" w14:textId="77777777" w:rsidR="00C814F9" w:rsidRPr="00C814F9" w:rsidRDefault="00C814F9" w:rsidP="00333B08"/>
    <w:sectPr w:rsidR="00C814F9" w:rsidRPr="00C814F9" w:rsidSect="001A7902">
      <w:headerReference w:type="default" r:id="rId8"/>
      <w:pgSz w:w="11906" w:h="16838"/>
      <w:pgMar w:top="130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2E560" w14:textId="77777777" w:rsidR="00D9742C" w:rsidRDefault="00D9742C" w:rsidP="00C814F9">
      <w:pPr>
        <w:spacing w:line="240" w:lineRule="auto"/>
      </w:pPr>
      <w:r>
        <w:separator/>
      </w:r>
    </w:p>
  </w:endnote>
  <w:endnote w:type="continuationSeparator" w:id="0">
    <w:p w14:paraId="2E608955" w14:textId="77777777" w:rsidR="00D9742C" w:rsidRDefault="00D9742C" w:rsidP="00C81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6C01B" w14:textId="77777777" w:rsidR="00D9742C" w:rsidRDefault="00D9742C" w:rsidP="00C814F9">
      <w:pPr>
        <w:spacing w:line="240" w:lineRule="auto"/>
      </w:pPr>
      <w:r>
        <w:separator/>
      </w:r>
    </w:p>
  </w:footnote>
  <w:footnote w:type="continuationSeparator" w:id="0">
    <w:p w14:paraId="0B8AF8F7" w14:textId="77777777" w:rsidR="00D9742C" w:rsidRDefault="00D9742C" w:rsidP="00C814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DA70" w14:textId="0FA49AAD" w:rsidR="001A7902" w:rsidRDefault="001A7902" w:rsidP="001A7902">
    <w:pPr>
      <w:pStyle w:val="Header"/>
      <w:jc w:val="right"/>
    </w:pPr>
    <w:r>
      <w:rPr>
        <w:noProof/>
      </w:rPr>
      <w:drawing>
        <wp:inline distT="0" distB="0" distL="0" distR="0" wp14:anchorId="38CEA1D6" wp14:editId="35C74ED8">
          <wp:extent cx="1905000" cy="419100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066"/>
    <w:multiLevelType w:val="hybridMultilevel"/>
    <w:tmpl w:val="3EEC7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80C14"/>
    <w:multiLevelType w:val="multilevel"/>
    <w:tmpl w:val="D6C4BA72"/>
    <w:lvl w:ilvl="0">
      <w:start w:val="1"/>
      <w:numFmt w:val="decimal"/>
      <w:pStyle w:val="Heading1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9656A20"/>
    <w:multiLevelType w:val="hybridMultilevel"/>
    <w:tmpl w:val="F6966312"/>
    <w:lvl w:ilvl="0" w:tplc="6D7821B6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05DF3"/>
    <w:multiLevelType w:val="multilevel"/>
    <w:tmpl w:val="445C0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99331048">
    <w:abstractNumId w:val="2"/>
  </w:num>
  <w:num w:numId="2" w16cid:durableId="1876963029">
    <w:abstractNumId w:val="2"/>
  </w:num>
  <w:num w:numId="3" w16cid:durableId="106699708">
    <w:abstractNumId w:val="3"/>
  </w:num>
  <w:num w:numId="4" w16cid:durableId="24410052">
    <w:abstractNumId w:val="3"/>
  </w:num>
  <w:num w:numId="5" w16cid:durableId="2041469792">
    <w:abstractNumId w:val="3"/>
  </w:num>
  <w:num w:numId="6" w16cid:durableId="26102583">
    <w:abstractNumId w:val="1"/>
  </w:num>
  <w:num w:numId="7" w16cid:durableId="738481872">
    <w:abstractNumId w:val="3"/>
  </w:num>
  <w:num w:numId="8" w16cid:durableId="1557398436">
    <w:abstractNumId w:val="1"/>
  </w:num>
  <w:num w:numId="9" w16cid:durableId="2014215686">
    <w:abstractNumId w:val="1"/>
  </w:num>
  <w:num w:numId="10" w16cid:durableId="1420978069">
    <w:abstractNumId w:val="1"/>
  </w:num>
  <w:num w:numId="11" w16cid:durableId="2037190576">
    <w:abstractNumId w:val="1"/>
  </w:num>
  <w:num w:numId="12" w16cid:durableId="1374425295">
    <w:abstractNumId w:val="1"/>
  </w:num>
  <w:num w:numId="13" w16cid:durableId="39088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F9"/>
    <w:rsid w:val="00032551"/>
    <w:rsid w:val="000934E6"/>
    <w:rsid w:val="00120AA5"/>
    <w:rsid w:val="00182482"/>
    <w:rsid w:val="001A7902"/>
    <w:rsid w:val="00285AFE"/>
    <w:rsid w:val="00333B08"/>
    <w:rsid w:val="00335DCB"/>
    <w:rsid w:val="00350204"/>
    <w:rsid w:val="00380344"/>
    <w:rsid w:val="003B6E82"/>
    <w:rsid w:val="003B7019"/>
    <w:rsid w:val="00484B5B"/>
    <w:rsid w:val="004A2867"/>
    <w:rsid w:val="004C4BAE"/>
    <w:rsid w:val="0051077F"/>
    <w:rsid w:val="005224C0"/>
    <w:rsid w:val="005E76C9"/>
    <w:rsid w:val="005F4568"/>
    <w:rsid w:val="00732A76"/>
    <w:rsid w:val="00790071"/>
    <w:rsid w:val="007C2784"/>
    <w:rsid w:val="007C2B55"/>
    <w:rsid w:val="008609D2"/>
    <w:rsid w:val="008A316E"/>
    <w:rsid w:val="008A6AF9"/>
    <w:rsid w:val="008B20D8"/>
    <w:rsid w:val="008C4533"/>
    <w:rsid w:val="00903DA2"/>
    <w:rsid w:val="00907E69"/>
    <w:rsid w:val="009660E2"/>
    <w:rsid w:val="00A83F74"/>
    <w:rsid w:val="00AD37A5"/>
    <w:rsid w:val="00B53250"/>
    <w:rsid w:val="00B638E7"/>
    <w:rsid w:val="00C25E3E"/>
    <w:rsid w:val="00C814F9"/>
    <w:rsid w:val="00CD5BEC"/>
    <w:rsid w:val="00CD6FC9"/>
    <w:rsid w:val="00D23A14"/>
    <w:rsid w:val="00D834B2"/>
    <w:rsid w:val="00D9742C"/>
    <w:rsid w:val="00DA27C6"/>
    <w:rsid w:val="00E23DEE"/>
    <w:rsid w:val="00E45802"/>
    <w:rsid w:val="00E83FB9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DA386"/>
  <w15:chartTrackingRefBased/>
  <w15:docId w15:val="{30099F3E-FB97-40C8-A576-FB506C66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250"/>
    <w:pPr>
      <w:spacing w:after="0"/>
    </w:pPr>
    <w:rPr>
      <w:rFonts w:ascii="Open Sans" w:hAnsi="Open Sans"/>
      <w:color w:val="595959" w:themeColor="text1" w:themeTint="A6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FB9"/>
    <w:pPr>
      <w:keepNext/>
      <w:keepLines/>
      <w:numPr>
        <w:numId w:val="13"/>
      </w:numPr>
      <w:spacing w:before="480" w:after="240"/>
      <w:outlineLvl w:val="0"/>
    </w:pPr>
    <w:rPr>
      <w:rFonts w:eastAsiaTheme="majorEastAsia" w:cstheme="majorBidi"/>
      <w:b/>
      <w:color w:val="038C73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FB9"/>
    <w:pPr>
      <w:keepNext/>
      <w:keepLines/>
      <w:numPr>
        <w:ilvl w:val="1"/>
        <w:numId w:val="10"/>
      </w:numPr>
      <w:spacing w:before="360" w:after="120" w:line="240" w:lineRule="auto"/>
      <w:outlineLvl w:val="1"/>
    </w:pPr>
    <w:rPr>
      <w:rFonts w:eastAsiaTheme="majorEastAsia" w:cstheme="majorBidi"/>
      <w:b/>
      <w:color w:val="058C73"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E83FB9"/>
    <w:pPr>
      <w:numPr>
        <w:ilvl w:val="2"/>
        <w:numId w:val="13"/>
      </w:numPr>
      <w:spacing w:before="40"/>
      <w:outlineLvl w:val="2"/>
    </w:pPr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077F"/>
    <w:pPr>
      <w:spacing w:before="240" w:line="240" w:lineRule="auto"/>
      <w:contextualSpacing/>
    </w:pPr>
    <w:rPr>
      <w:rFonts w:eastAsiaTheme="majorEastAsia" w:cstheme="majorBidi"/>
      <w:color w:val="038C73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77F"/>
    <w:rPr>
      <w:rFonts w:ascii="Open Sans" w:eastAsiaTheme="majorEastAsia" w:hAnsi="Open Sans" w:cstheme="majorBidi"/>
      <w:color w:val="038C73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77F"/>
    <w:pPr>
      <w:numPr>
        <w:ilvl w:val="1"/>
      </w:numPr>
      <w:spacing w:after="360"/>
    </w:pPr>
    <w:rPr>
      <w:rFonts w:eastAsiaTheme="minorEastAsia"/>
      <w:b/>
      <w:color w:val="5A5A5A" w:themeColor="text1" w:themeTint="A5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51077F"/>
    <w:rPr>
      <w:rFonts w:ascii="Open Sans" w:eastAsiaTheme="minorEastAsia" w:hAnsi="Open Sans"/>
      <w:b/>
      <w:color w:val="5A5A5A" w:themeColor="text1" w:themeTint="A5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834B2"/>
    <w:rPr>
      <w:rFonts w:ascii="Open Sans" w:eastAsiaTheme="majorEastAsia" w:hAnsi="Open Sans" w:cstheme="majorBidi"/>
      <w:b/>
      <w:color w:val="038C73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3FB9"/>
    <w:rPr>
      <w:rFonts w:ascii="Open Sans" w:eastAsiaTheme="majorEastAsia" w:hAnsi="Open Sans" w:cstheme="majorBidi"/>
      <w:b/>
      <w:color w:val="058C73"/>
      <w:sz w:val="24"/>
      <w:szCs w:val="26"/>
    </w:rPr>
  </w:style>
  <w:style w:type="paragraph" w:styleId="ListParagraph">
    <w:name w:val="List Paragraph"/>
    <w:basedOn w:val="Normal"/>
    <w:uiPriority w:val="34"/>
    <w:qFormat/>
    <w:rsid w:val="00DA27C6"/>
    <w:p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83FB9"/>
    <w:rPr>
      <w:rFonts w:ascii="Open Sans" w:eastAsiaTheme="majorEastAsia" w:hAnsi="Open Sans" w:cstheme="majorBidi"/>
      <w:b/>
      <w:color w:val="058C73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4F9"/>
    <w:rPr>
      <w:rFonts w:ascii="Open Sans" w:hAnsi="Open Sans"/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4F9"/>
    <w:rPr>
      <w:rFonts w:ascii="Open Sans" w:hAnsi="Open Sans"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6EB2A-01CE-45AA-9FF6-77E0643F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McMeekin</dc:creator>
  <cp:keywords/>
  <dc:description/>
  <cp:lastModifiedBy>Sharon McMeekin</cp:lastModifiedBy>
  <cp:revision>7</cp:revision>
  <dcterms:created xsi:type="dcterms:W3CDTF">2022-06-13T13:28:00Z</dcterms:created>
  <dcterms:modified xsi:type="dcterms:W3CDTF">2022-08-30T13:11:00Z</dcterms:modified>
</cp:coreProperties>
</file>