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A45" w14:textId="444F96FA" w:rsidR="007626CB" w:rsidRDefault="007626CB"/>
    <w:sdt>
      <w:sdtPr>
        <w:id w:val="317849124"/>
        <w:docPartObj>
          <w:docPartGallery w:val="Cover Pages"/>
          <w:docPartUnique/>
        </w:docPartObj>
      </w:sdtPr>
      <w:sdtEndPr>
        <w:rPr>
          <w:b/>
        </w:rPr>
      </w:sdtEndPr>
      <w:sdtContent>
        <w:p w14:paraId="77ECC8E5" w14:textId="740742F4" w:rsidR="00DF376F" w:rsidRDefault="00DF376F"/>
        <w:p w14:paraId="1AF287EF" w14:textId="1B999D82" w:rsidR="002D6BE0" w:rsidRDefault="007626CB" w:rsidP="005C2ED9">
          <w:pPr>
            <w:spacing w:after="160"/>
          </w:pPr>
          <w:r>
            <w:rPr>
              <w:rFonts w:ascii="Times New Roman" w:hAnsi="Times New Roman" w:cs="Times New Roman"/>
              <w:noProof/>
              <w:kern w:val="0"/>
              <w:lang w:val="en-US"/>
              <w14:ligatures w14:val="none"/>
            </w:rPr>
            <mc:AlternateContent>
              <mc:Choice Requires="wps">
                <w:drawing>
                  <wp:anchor distT="0" distB="0" distL="182880" distR="182880" simplePos="0" relativeHeight="251659263" behindDoc="0" locked="0" layoutInCell="1" allowOverlap="1" wp14:anchorId="0DD48BF8" wp14:editId="654D0BE6">
                    <wp:simplePos x="0" y="0"/>
                    <wp:positionH relativeFrom="margin">
                      <wp:posOffset>459740</wp:posOffset>
                    </wp:positionH>
                    <wp:positionV relativeFrom="page">
                      <wp:posOffset>5811643</wp:posOffset>
                    </wp:positionV>
                    <wp:extent cx="5775960" cy="1918335"/>
                    <wp:effectExtent l="0" t="0" r="5715" b="13335"/>
                    <wp:wrapSquare wrapText="bothSides"/>
                    <wp:docPr id="2017180284" name="Text Box 25"/>
                    <wp:cNvGraphicFramePr/>
                    <a:graphic xmlns:a="http://schemas.openxmlformats.org/drawingml/2006/main">
                      <a:graphicData uri="http://schemas.microsoft.com/office/word/2010/wordprocessingShape">
                        <wps:wsp>
                          <wps:cNvSpPr txBox="1"/>
                          <wps:spPr>
                            <a:xfrm>
                              <a:off x="0" y="0"/>
                              <a:ext cx="5775960" cy="1918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C3A3A3" w14:textId="38A658A2"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9B5AA0">
                                      <w:rPr>
                                        <w:rFonts w:ascii="Calibri" w:eastAsiaTheme="majorEastAsia" w:hAnsi="Calibri" w:cs="Calibri"/>
                                        <w:color w:val="008677"/>
                                        <w:spacing w:val="-10"/>
                                        <w:kern w:val="28"/>
                                        <w:sz w:val="72"/>
                                        <w:szCs w:val="72"/>
                                        <w:lang w:val="en-US"/>
                                      </w:rPr>
                                      <w:t>Choosing File Formats for Long-Term Access</w:t>
                                    </w:r>
                                    <w:r w:rsidR="005C2ED9">
                                      <w:rPr>
                                        <w:rFonts w:ascii="Calibri" w:eastAsiaTheme="majorEastAsia" w:hAnsi="Calibri" w:cs="Calibri"/>
                                        <w:color w:val="008677"/>
                                        <w:spacing w:val="-10"/>
                                        <w:kern w:val="28"/>
                                        <w:sz w:val="72"/>
                                        <w:szCs w:val="72"/>
                                        <w:lang w:val="en-US"/>
                                      </w:rPr>
                                      <w:t xml:space="preserve"> Quick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3BFDC016" w14:textId="77777777" w:rsidR="00B475D6" w:rsidRPr="00CA65EB" w:rsidRDefault="00B475D6" w:rsidP="00B475D6">
                                <w:pPr>
                                  <w:pStyle w:val="NoSpacing"/>
                                  <w:spacing w:before="80" w:after="40"/>
                                  <w:rPr>
                                    <w:caps/>
                                    <w:color w:val="A6A6A6" w:themeColor="accent6" w:themeShade="A6"/>
                                    <w:sz w:val="20"/>
                                    <w:szCs w:val="20"/>
                                  </w:rPr>
                                </w:pPr>
                                <w:r w:rsidRPr="00CA65EB">
                                  <w:rPr>
                                    <w:sz w:val="20"/>
                                    <w:szCs w:val="20"/>
                                  </w:rPr>
                                  <w:t xml:space="preserve">This document is shared under a </w:t>
                                </w:r>
                                <w:hyperlink r:id="rId8" w:tgtFrame="_blank" w:history="1">
                                  <w:r w:rsidRPr="00CA65EB">
                                    <w:rPr>
                                      <w:rStyle w:val="Hyperlink"/>
                                      <w:b/>
                                      <w:bCs/>
                                      <w:sz w:val="20"/>
                                      <w:szCs w:val="20"/>
                                    </w:rPr>
                                    <w:t>CC-BY-NC-SA Licence</w:t>
                                  </w:r>
                                </w:hyperlink>
                              </w:p>
                              <w:p w14:paraId="7BA9CBD6" w14:textId="77777777" w:rsidR="00B475D6" w:rsidRPr="00C7634C" w:rsidRDefault="00B475D6" w:rsidP="007626CB">
                                <w:pPr>
                                  <w:pStyle w:val="NoSpacing"/>
                                  <w:spacing w:before="80" w:after="40"/>
                                  <w:rPr>
                                    <w:caps/>
                                    <w:color w:val="A6A6A6" w:themeColor="accent6" w:themeShade="A6"/>
                                    <w:sz w:val="24"/>
                                    <w:szCs w:val="24"/>
                                  </w:rPr>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DD48BF8" id="_x0000_t202" coordsize="21600,21600" o:spt="202" path="m,l,21600r21600,l21600,xe">
                    <v:stroke joinstyle="miter"/>
                    <v:path gradientshapeok="t" o:connecttype="rect"/>
                  </v:shapetype>
                  <v:shape id="Text Box 25" o:spid="_x0000_s1026" type="#_x0000_t202" style="position:absolute;margin-left:36.2pt;margin-top:457.6pt;width:454.8pt;height:151.05pt;z-index:251659263;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" filled="f" stroked="f" strokeweight=".5pt">
                    <v:textbox style="mso-fit-shape-to-text:t" inset="0,0,0,0">
                      <w:txbxContent>
                        <w:p w14:paraId="4DC3A3A3" w14:textId="38A658A2"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9B5AA0">
                                <w:rPr>
                                  <w:rFonts w:ascii="Calibri" w:eastAsiaTheme="majorEastAsia" w:hAnsi="Calibri" w:cs="Calibri"/>
                                  <w:color w:val="008677"/>
                                  <w:spacing w:val="-10"/>
                                  <w:kern w:val="28"/>
                                  <w:sz w:val="72"/>
                                  <w:szCs w:val="72"/>
                                  <w:lang w:val="en-US"/>
                                </w:rPr>
                                <w:t>Choosing File Formats for Long-Term Access</w:t>
                              </w:r>
                              <w:r w:rsidR="005C2ED9">
                                <w:rPr>
                                  <w:rFonts w:ascii="Calibri" w:eastAsiaTheme="majorEastAsia" w:hAnsi="Calibri" w:cs="Calibri"/>
                                  <w:color w:val="008677"/>
                                  <w:spacing w:val="-10"/>
                                  <w:kern w:val="28"/>
                                  <w:sz w:val="72"/>
                                  <w:szCs w:val="72"/>
                                  <w:lang w:val="en-US"/>
                                </w:rPr>
                                <w:t xml:space="preserve"> Quick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3BFDC016" w14:textId="77777777" w:rsidR="00B475D6" w:rsidRPr="00CA65EB" w:rsidRDefault="00B475D6" w:rsidP="00B475D6">
                          <w:pPr>
                            <w:pStyle w:val="NoSpacing"/>
                            <w:spacing w:before="80" w:after="40"/>
                            <w:rPr>
                              <w:caps/>
                              <w:color w:val="A6A6A6" w:themeColor="accent6" w:themeShade="A6"/>
                              <w:sz w:val="20"/>
                              <w:szCs w:val="20"/>
                            </w:rPr>
                          </w:pPr>
                          <w:r w:rsidRPr="00CA65EB">
                            <w:rPr>
                              <w:sz w:val="20"/>
                              <w:szCs w:val="20"/>
                            </w:rPr>
                            <w:t xml:space="preserve">This document is shared under a </w:t>
                          </w:r>
                          <w:hyperlink r:id="rId9" w:tgtFrame="_blank" w:history="1">
                            <w:r w:rsidRPr="00CA65EB">
                              <w:rPr>
                                <w:rStyle w:val="Hyperlink"/>
                                <w:b/>
                                <w:bCs/>
                                <w:sz w:val="20"/>
                                <w:szCs w:val="20"/>
                              </w:rPr>
                              <w:t>CC-BY-NC-SA Licence</w:t>
                            </w:r>
                          </w:hyperlink>
                        </w:p>
                        <w:p w14:paraId="7BA9CBD6" w14:textId="77777777" w:rsidR="00B475D6" w:rsidRPr="00C7634C" w:rsidRDefault="00B475D6" w:rsidP="007626CB">
                          <w:pPr>
                            <w:pStyle w:val="NoSpacing"/>
                            <w:spacing w:before="80" w:after="40"/>
                            <w:rPr>
                              <w:caps/>
                              <w:color w:val="A6A6A6" w:themeColor="accent6" w:themeShade="A6"/>
                              <w:sz w:val="24"/>
                              <w:szCs w:val="24"/>
                            </w:rPr>
                          </w:pPr>
                        </w:p>
                      </w:txbxContent>
                    </v:textbox>
                    <w10:wrap type="square" anchorx="margin" anchory="page"/>
                  </v:shape>
                </w:pict>
              </mc:Fallback>
            </mc:AlternateContent>
          </w:r>
          <w:r w:rsidR="00DF376F">
            <w:rPr>
              <w:b/>
            </w:rPr>
            <w:br w:type="page"/>
          </w:r>
        </w:p>
      </w:sdtContent>
    </w:sdt>
    <w:p w14:paraId="1E8694CF" w14:textId="0F0821D1" w:rsidR="005C2ED9" w:rsidRDefault="005C2ED9" w:rsidP="005C2ED9">
      <w:pPr>
        <w:pStyle w:val="Heading1"/>
      </w:pPr>
      <w:r>
        <w:lastRenderedPageBreak/>
        <w:t>In a Nutshell</w:t>
      </w:r>
    </w:p>
    <w:p w14:paraId="1E6D3F10" w14:textId="77777777" w:rsidR="009B5AA0" w:rsidRDefault="009B5AA0" w:rsidP="009B5AA0">
      <w:bookmarkStart w:id="0" w:name="_Toc228198952"/>
      <w:r w:rsidRPr="001B7321">
        <w:t>The file formats you choose determine whether your thesis can be opened, understood, and reused</w:t>
      </w:r>
      <w:r>
        <w:t>, now and</w:t>
      </w:r>
      <w:r w:rsidRPr="001B7321">
        <w:t xml:space="preserve"> in the future.</w:t>
      </w:r>
      <w:r>
        <w:t xml:space="preserve"> The wrong format can limit access or result in lost and irretrievable content over time. Choosing wisely now reduces the risk of your work becoming inaccessible or unusable.</w:t>
      </w:r>
    </w:p>
    <w:p w14:paraId="5C4EDFAB" w14:textId="560B2BF0" w:rsidR="005C2ED9" w:rsidRDefault="005C2ED9" w:rsidP="005C2ED9">
      <w:pPr>
        <w:pStyle w:val="Heading1"/>
      </w:pPr>
      <w:r>
        <w:t>Things to know</w:t>
      </w:r>
    </w:p>
    <w:bookmarkEnd w:id="0"/>
    <w:p w14:paraId="20EE6856" w14:textId="77777777" w:rsidR="009B5AA0" w:rsidRPr="009B5AA0" w:rsidRDefault="009B5AA0" w:rsidP="009B5AA0">
      <w:pPr>
        <w:pStyle w:val="Heading2"/>
      </w:pPr>
      <w:r w:rsidRPr="009B5AA0">
        <w:t>File formats aren’t neutral.</w:t>
      </w:r>
    </w:p>
    <w:p w14:paraId="75257F89" w14:textId="77777777" w:rsidR="009B5AA0" w:rsidRPr="009B5AA0" w:rsidRDefault="009B5AA0" w:rsidP="009B5AA0">
      <w:pPr>
        <w:spacing w:after="160" w:line="278" w:lineRule="auto"/>
        <w:rPr>
          <w:rFonts w:ascii="Aptos" w:eastAsia="Aptos" w:hAnsi="Aptos" w:cs="Times New Roman"/>
        </w:rPr>
      </w:pPr>
      <w:r w:rsidRPr="009B5AA0">
        <w:rPr>
          <w:rFonts w:ascii="Aptos" w:eastAsia="Aptos" w:hAnsi="Aptos" w:cs="Times New Roman"/>
        </w:rPr>
        <w:t>Different file formats shape how your work can be accessed. Some are more stable and widely supported than others.</w:t>
      </w:r>
    </w:p>
    <w:p w14:paraId="3A9A91DF" w14:textId="77777777" w:rsidR="009B5AA0" w:rsidRPr="009B5AA0" w:rsidRDefault="009B5AA0" w:rsidP="009B5AA0">
      <w:pPr>
        <w:pStyle w:val="Heading2"/>
      </w:pPr>
      <w:r w:rsidRPr="009B5AA0">
        <w:t>Your files depend on software.</w:t>
      </w:r>
    </w:p>
    <w:p w14:paraId="56DAEF74" w14:textId="77777777" w:rsidR="009B5AA0" w:rsidRPr="009B5AA0" w:rsidRDefault="009B5AA0" w:rsidP="009B5AA0">
      <w:pPr>
        <w:spacing w:after="160" w:line="278" w:lineRule="auto"/>
        <w:rPr>
          <w:rFonts w:ascii="Aptos" w:eastAsia="Aptos" w:hAnsi="Aptos" w:cs="Times New Roman"/>
        </w:rPr>
      </w:pPr>
      <w:r w:rsidRPr="009B5AA0">
        <w:rPr>
          <w:rFonts w:ascii="Aptos" w:eastAsia="Aptos" w:hAnsi="Aptos" w:cs="Times New Roman"/>
        </w:rPr>
        <w:t>If the right software isn’t available—because it is no longer supported, has become obsolete, or requires an expensive license—your thesis and any associated files may not open or work properly.</w:t>
      </w:r>
    </w:p>
    <w:p w14:paraId="28210E02" w14:textId="77777777" w:rsidR="009B5AA0" w:rsidRPr="009B5AA0" w:rsidRDefault="009B5AA0" w:rsidP="009B5AA0">
      <w:pPr>
        <w:pStyle w:val="Heading2"/>
      </w:pPr>
      <w:r w:rsidRPr="009B5AA0">
        <w:t>No file format is perfect.</w:t>
      </w:r>
    </w:p>
    <w:p w14:paraId="1723268A" w14:textId="77777777" w:rsidR="009B5AA0" w:rsidRPr="009B5AA0" w:rsidRDefault="009B5AA0" w:rsidP="009B5AA0">
      <w:pPr>
        <w:spacing w:after="160" w:line="278" w:lineRule="auto"/>
        <w:rPr>
          <w:rFonts w:ascii="Aptos" w:eastAsia="Aptos" w:hAnsi="Aptos" w:cs="Times New Roman"/>
        </w:rPr>
      </w:pPr>
      <w:r w:rsidRPr="009B5AA0">
        <w:rPr>
          <w:rFonts w:ascii="Aptos" w:eastAsia="Aptos" w:hAnsi="Aptos" w:cs="Times New Roman"/>
        </w:rPr>
        <w:t>Every file format involves trade-offs—for example, between quality and file size, or between functionality and interoperability. The aim when choosing formats is to balance present needs with long-term accessibility.</w:t>
      </w:r>
    </w:p>
    <w:p w14:paraId="3A8A3E5F" w14:textId="77777777" w:rsidR="009B5AA0" w:rsidRPr="009B5AA0" w:rsidRDefault="009B5AA0" w:rsidP="009B5AA0">
      <w:pPr>
        <w:pStyle w:val="Heading2"/>
      </w:pPr>
      <w:r w:rsidRPr="009B5AA0">
        <w:t>PDFs preserve layout but limit flexibility.</w:t>
      </w:r>
    </w:p>
    <w:p w14:paraId="64878BDD" w14:textId="77777777" w:rsidR="009B5AA0" w:rsidRPr="009B5AA0" w:rsidRDefault="009B5AA0" w:rsidP="009B5AA0">
      <w:pPr>
        <w:spacing w:after="160" w:line="278" w:lineRule="auto"/>
        <w:rPr>
          <w:rFonts w:ascii="Aptos" w:eastAsia="Aptos" w:hAnsi="Aptos" w:cs="Times New Roman"/>
        </w:rPr>
      </w:pPr>
      <w:r w:rsidRPr="009B5AA0">
        <w:rPr>
          <w:rFonts w:ascii="Aptos" w:eastAsia="Aptos" w:hAnsi="Aptos" w:cs="Times New Roman"/>
        </w:rPr>
        <w:t>PDF (and PDF/A) is commonly used for thesis submission because it preserves layout and ensures the document looks the same across devices. In many instances, PDF is an appropriate choice and works well. However, PDF is less suitable for preserving underlying data, interactive elements, or content that may need to be reused in other formats later. Important content may be flattened or harder to extract from a PDF.</w:t>
      </w:r>
    </w:p>
    <w:p w14:paraId="3F0D96D2" w14:textId="77777777" w:rsidR="009B5AA0" w:rsidRPr="009B5AA0" w:rsidRDefault="009B5AA0" w:rsidP="009B5AA0">
      <w:pPr>
        <w:pStyle w:val="Heading2"/>
      </w:pPr>
      <w:r w:rsidRPr="009B5AA0">
        <w:t>What matters in your work should guide your file format choices.</w:t>
      </w:r>
    </w:p>
    <w:p w14:paraId="075FC199" w14:textId="7AA0F9CC" w:rsidR="009B5AA0" w:rsidRPr="009B5AA0" w:rsidRDefault="009B5AA0" w:rsidP="009B5AA0">
      <w:pPr>
        <w:spacing w:after="160" w:line="278" w:lineRule="auto"/>
        <w:rPr>
          <w:rFonts w:ascii="Aptos" w:eastAsia="Aptos" w:hAnsi="Aptos" w:cs="Times New Roman"/>
        </w:rPr>
      </w:pPr>
      <w:r w:rsidRPr="009B5AA0">
        <w:rPr>
          <w:rFonts w:ascii="Aptos" w:eastAsia="Aptos" w:hAnsi="Aptos" w:cs="Times New Roman"/>
        </w:rPr>
        <w:t>Consider what is important about the information within your thesis.</w:t>
      </w:r>
      <w:r w:rsidR="00C95FB6">
        <w:rPr>
          <w:rFonts w:ascii="Aptos" w:eastAsia="Aptos" w:hAnsi="Aptos" w:cs="Times New Roman"/>
        </w:rPr>
        <w:t xml:space="preserve"> </w:t>
      </w:r>
      <w:proofErr w:type="gramStart"/>
      <w:r w:rsidRPr="009B5AA0">
        <w:rPr>
          <w:rFonts w:ascii="Aptos" w:eastAsia="Aptos" w:hAnsi="Aptos" w:cs="Times New Roman"/>
        </w:rPr>
        <w:t>For</w:t>
      </w:r>
      <w:proofErr w:type="gramEnd"/>
      <w:r w:rsidRPr="009B5AA0">
        <w:rPr>
          <w:rFonts w:ascii="Aptos" w:eastAsia="Aptos" w:hAnsi="Aptos" w:cs="Times New Roman"/>
        </w:rPr>
        <w:t xml:space="preserve"> example, layout may be important for a thesis chapter, interactivity may matter for a website, and quality could be important for an audio or video recording. Choosing the right file format helps ensure that what matters most is preserved for future users.</w:t>
      </w:r>
    </w:p>
    <w:p w14:paraId="7F92ACBF" w14:textId="77777777" w:rsidR="009B5AA0" w:rsidRPr="009B5AA0" w:rsidRDefault="009B5AA0" w:rsidP="009B5AA0">
      <w:pPr>
        <w:pStyle w:val="Heading2"/>
      </w:pPr>
      <w:r w:rsidRPr="009B5AA0">
        <w:t>Converting files can change them.</w:t>
      </w:r>
    </w:p>
    <w:p w14:paraId="38FA14FF" w14:textId="77777777" w:rsidR="009B5AA0" w:rsidRDefault="009B5AA0" w:rsidP="009B5AA0">
      <w:pPr>
        <w:spacing w:after="160" w:line="278" w:lineRule="auto"/>
        <w:rPr>
          <w:rFonts w:ascii="Aptos" w:eastAsia="Aptos" w:hAnsi="Aptos" w:cs="Times New Roman"/>
        </w:rPr>
      </w:pPr>
      <w:r w:rsidRPr="009B5AA0">
        <w:rPr>
          <w:rFonts w:ascii="Aptos" w:eastAsia="Aptos" w:hAnsi="Aptos" w:cs="Times New Roman"/>
        </w:rPr>
        <w:t>Exporting or migrating files to new formats may alter the layout, reduce quality, or remove features.</w:t>
      </w:r>
    </w:p>
    <w:p w14:paraId="2FC6C2B9" w14:textId="77777777" w:rsidR="009B5AA0" w:rsidRDefault="009B5AA0" w:rsidP="009B5AA0">
      <w:pPr>
        <w:spacing w:after="160" w:line="278" w:lineRule="auto"/>
        <w:rPr>
          <w:rFonts w:ascii="Aptos" w:eastAsia="Aptos" w:hAnsi="Aptos" w:cs="Times New Roman"/>
        </w:rPr>
      </w:pPr>
    </w:p>
    <w:p w14:paraId="78B90723" w14:textId="77777777" w:rsidR="009B5AA0" w:rsidRPr="009B5AA0" w:rsidRDefault="009B5AA0" w:rsidP="009B5AA0">
      <w:pPr>
        <w:spacing w:after="160" w:line="278" w:lineRule="auto"/>
        <w:rPr>
          <w:rFonts w:ascii="Aptos" w:eastAsia="Aptos" w:hAnsi="Aptos" w:cs="Times New Roman"/>
        </w:rPr>
      </w:pPr>
    </w:p>
    <w:p w14:paraId="6D044CFB" w14:textId="77777777" w:rsidR="009B5AA0" w:rsidRPr="009B5AA0" w:rsidRDefault="009B5AA0" w:rsidP="009B5AA0">
      <w:pPr>
        <w:pStyle w:val="Heading2"/>
      </w:pPr>
      <w:r w:rsidRPr="009B5AA0">
        <w:lastRenderedPageBreak/>
        <w:t>Some file formats are more sustainable than others.</w:t>
      </w:r>
    </w:p>
    <w:p w14:paraId="590A2AEC" w14:textId="77777777" w:rsidR="009B5AA0" w:rsidRPr="009B5AA0" w:rsidRDefault="009B5AA0" w:rsidP="009B5AA0">
      <w:pPr>
        <w:spacing w:after="160" w:line="278" w:lineRule="auto"/>
        <w:rPr>
          <w:rFonts w:ascii="Aptos" w:eastAsia="Aptos" w:hAnsi="Aptos" w:cs="Times New Roman"/>
        </w:rPr>
      </w:pPr>
      <w:r w:rsidRPr="009B5AA0">
        <w:rPr>
          <w:rFonts w:ascii="Aptos" w:eastAsia="Aptos" w:hAnsi="Aptos" w:cs="Times New Roman"/>
        </w:rPr>
        <w:t>Formats are generally more stable if they can be freely opened and used across multiple software and programs, are well-documented, well-supported, and widely used.</w:t>
      </w:r>
    </w:p>
    <w:p w14:paraId="761D95BE" w14:textId="77777777" w:rsidR="009B5AA0" w:rsidRPr="009B5AA0" w:rsidRDefault="009B5AA0" w:rsidP="009B5AA0">
      <w:pPr>
        <w:pStyle w:val="Heading2"/>
      </w:pPr>
      <w:r w:rsidRPr="009B5AA0">
        <w:t>Embedded content can cause problems.</w:t>
      </w:r>
    </w:p>
    <w:p w14:paraId="68069D72" w14:textId="77777777" w:rsidR="009B5AA0" w:rsidRPr="009B5AA0" w:rsidRDefault="009B5AA0" w:rsidP="009B5AA0">
      <w:pPr>
        <w:spacing w:after="160" w:line="278" w:lineRule="auto"/>
        <w:rPr>
          <w:rFonts w:ascii="Aptos" w:eastAsia="Aptos" w:hAnsi="Aptos" w:cs="Times New Roman"/>
        </w:rPr>
      </w:pPr>
      <w:r w:rsidRPr="009B5AA0">
        <w:rPr>
          <w:rFonts w:ascii="Aptos" w:eastAsia="Aptos" w:hAnsi="Aptos" w:cs="Times New Roman"/>
        </w:rPr>
        <w:t>Embedding files—for example, putting images, audio, or interactive content inside a single document or container—can increase the risk that parts may become corrupted, unusable, or dependent on software that is no longer available. Keeping separate copies of files helps each one stay accessible and reusable over time.</w:t>
      </w:r>
    </w:p>
    <w:p w14:paraId="6B7E09DE" w14:textId="1EBD6B8C" w:rsidR="00D66D3A" w:rsidRDefault="005C2ED9" w:rsidP="00867499">
      <w:pPr>
        <w:pStyle w:val="Heading1"/>
      </w:pPr>
      <w:r>
        <w:t>Things to do</w:t>
      </w:r>
    </w:p>
    <w:p w14:paraId="50566530" w14:textId="1DE15491" w:rsidR="009B5AA0" w:rsidRPr="009B5AA0" w:rsidRDefault="009B5AA0" w:rsidP="009B5AA0">
      <w:pPr>
        <w:pStyle w:val="Heading2"/>
      </w:pPr>
      <w:r w:rsidRPr="009B5AA0">
        <w:t>Choose software that gives you flexibility</w:t>
      </w:r>
      <w:r>
        <w:t>.</w:t>
      </w:r>
    </w:p>
    <w:p w14:paraId="1D74CA71" w14:textId="026DAE78" w:rsidR="009B5AA0" w:rsidRPr="009B5AA0" w:rsidRDefault="009B5AA0" w:rsidP="009B5AA0">
      <w:pPr>
        <w:spacing w:after="160" w:line="278" w:lineRule="auto"/>
        <w:rPr>
          <w:rFonts w:ascii="Aptos" w:eastAsia="MS Gothic" w:hAnsi="Aptos" w:cs="Times New Roman"/>
        </w:rPr>
      </w:pPr>
      <w:r w:rsidRPr="009B5AA0">
        <w:rPr>
          <w:rFonts w:ascii="Aptos" w:eastAsia="MS Gothic" w:hAnsi="Aptos" w:cs="Times New Roman"/>
        </w:rPr>
        <w:t xml:space="preserve">Check which formats your software can import and </w:t>
      </w:r>
      <w:proofErr w:type="gramStart"/>
      <w:r w:rsidRPr="009B5AA0">
        <w:rPr>
          <w:rFonts w:ascii="Aptos" w:eastAsia="MS Gothic" w:hAnsi="Aptos" w:cs="Times New Roman"/>
        </w:rPr>
        <w:t>export, and</w:t>
      </w:r>
      <w:proofErr w:type="gramEnd"/>
      <w:r w:rsidRPr="009B5AA0">
        <w:rPr>
          <w:rFonts w:ascii="Aptos" w:eastAsia="MS Gothic" w:hAnsi="Aptos" w:cs="Times New Roman"/>
        </w:rPr>
        <w:t xml:space="preserve"> prioriti</w:t>
      </w:r>
      <w:r w:rsidR="00B703BF">
        <w:rPr>
          <w:rFonts w:ascii="Aptos" w:eastAsia="MS Gothic" w:hAnsi="Aptos" w:cs="Times New Roman"/>
        </w:rPr>
        <w:t>z</w:t>
      </w:r>
      <w:r w:rsidRPr="009B5AA0">
        <w:rPr>
          <w:rFonts w:ascii="Aptos" w:eastAsia="MS Gothic" w:hAnsi="Aptos" w:cs="Times New Roman"/>
        </w:rPr>
        <w:t xml:space="preserve">e those that are widely supported. Choosing formats that don’t rely on a specific </w:t>
      </w:r>
      <w:proofErr w:type="gramStart"/>
      <w:r w:rsidRPr="009B5AA0">
        <w:rPr>
          <w:rFonts w:ascii="Aptos" w:eastAsia="MS Gothic" w:hAnsi="Aptos" w:cs="Times New Roman"/>
        </w:rPr>
        <w:t>program</w:t>
      </w:r>
      <w:proofErr w:type="gramEnd"/>
      <w:r w:rsidRPr="009B5AA0">
        <w:rPr>
          <w:rFonts w:ascii="Aptos" w:eastAsia="MS Gothic" w:hAnsi="Aptos" w:cs="Times New Roman"/>
        </w:rPr>
        <w:t xml:space="preserve"> or licen</w:t>
      </w:r>
      <w:r w:rsidR="00B703BF">
        <w:rPr>
          <w:rFonts w:ascii="Aptos" w:eastAsia="MS Gothic" w:hAnsi="Aptos" w:cs="Times New Roman"/>
        </w:rPr>
        <w:t>s</w:t>
      </w:r>
      <w:r w:rsidRPr="009B5AA0">
        <w:rPr>
          <w:rFonts w:ascii="Aptos" w:eastAsia="MS Gothic" w:hAnsi="Aptos" w:cs="Times New Roman"/>
        </w:rPr>
        <w:t>e reduces the risk of your work becoming inaccessible.</w:t>
      </w:r>
    </w:p>
    <w:p w14:paraId="24870906" w14:textId="4660AD27" w:rsidR="009B5AA0" w:rsidRPr="009B5AA0" w:rsidRDefault="009B5AA0" w:rsidP="009B5AA0">
      <w:pPr>
        <w:pStyle w:val="Heading2"/>
      </w:pPr>
      <w:r w:rsidRPr="009B5AA0">
        <w:t>Know how the formats that you choose affect quality</w:t>
      </w:r>
      <w:r>
        <w:t>.</w:t>
      </w:r>
    </w:p>
    <w:p w14:paraId="6B71F8F4" w14:textId="77777777" w:rsidR="009B5AA0" w:rsidRPr="009B5AA0" w:rsidRDefault="009B5AA0" w:rsidP="009B5AA0">
      <w:pPr>
        <w:spacing w:after="160" w:line="278" w:lineRule="auto"/>
        <w:rPr>
          <w:rFonts w:ascii="Aptos" w:eastAsia="MS Gothic" w:hAnsi="Aptos" w:cs="Times New Roman"/>
        </w:rPr>
      </w:pPr>
      <w:r w:rsidRPr="009B5AA0">
        <w:rPr>
          <w:rFonts w:ascii="Aptos" w:eastAsia="MS Gothic" w:hAnsi="Aptos" w:cs="Times New Roman"/>
        </w:rPr>
        <w:t xml:space="preserve">Some formats reduce file size by removing detail (for example, JPEG images or MP3 audio), while others keep all the original information (such as uncompressed TIFF images or WAV audio). If you’re unsure, check your software’s </w:t>
      </w:r>
      <w:r w:rsidRPr="009B5AA0">
        <w:rPr>
          <w:rFonts w:ascii="Aptos" w:eastAsia="MS Gothic" w:hAnsi="Aptos" w:cs="Times New Roman"/>
          <w:i/>
          <w:iCs/>
        </w:rPr>
        <w:t>save</w:t>
      </w:r>
      <w:r w:rsidRPr="009B5AA0">
        <w:rPr>
          <w:rFonts w:ascii="Aptos" w:eastAsia="MS Gothic" w:hAnsi="Aptos" w:cs="Times New Roman"/>
        </w:rPr>
        <w:t xml:space="preserve"> or </w:t>
      </w:r>
      <w:r w:rsidRPr="009B5AA0">
        <w:rPr>
          <w:rFonts w:ascii="Aptos" w:eastAsia="MS Gothic" w:hAnsi="Aptos" w:cs="Times New Roman"/>
          <w:i/>
          <w:iCs/>
        </w:rPr>
        <w:t>export</w:t>
      </w:r>
      <w:r w:rsidRPr="009B5AA0">
        <w:rPr>
          <w:rFonts w:ascii="Aptos" w:eastAsia="MS Gothic" w:hAnsi="Aptos" w:cs="Times New Roman"/>
        </w:rPr>
        <w:t xml:space="preserve"> options for settings like “compression” or “quality.” If quality matters for your work, choose formats that don’t lose detail when saved.</w:t>
      </w:r>
    </w:p>
    <w:p w14:paraId="0E689750" w14:textId="7572AD5D" w:rsidR="009B5AA0" w:rsidRPr="009B5AA0" w:rsidRDefault="009B5AA0" w:rsidP="009B5AA0">
      <w:pPr>
        <w:pStyle w:val="Heading2"/>
      </w:pPr>
      <w:r w:rsidRPr="009B5AA0">
        <w:t xml:space="preserve">Use multiple formats </w:t>
      </w:r>
      <w:proofErr w:type="gramStart"/>
      <w:r w:rsidRPr="009B5AA0">
        <w:t>where</w:t>
      </w:r>
      <w:proofErr w:type="gramEnd"/>
      <w:r w:rsidRPr="009B5AA0">
        <w:t xml:space="preserve"> helpful</w:t>
      </w:r>
      <w:r>
        <w:t>.</w:t>
      </w:r>
    </w:p>
    <w:p w14:paraId="5D81967A" w14:textId="36F2F1F9" w:rsidR="009B5AA0" w:rsidRPr="009B5AA0" w:rsidRDefault="009B5AA0" w:rsidP="009B5AA0">
      <w:pPr>
        <w:spacing w:after="160" w:line="278" w:lineRule="auto"/>
        <w:rPr>
          <w:rFonts w:ascii="Aptos" w:eastAsia="MS Gothic" w:hAnsi="Aptos" w:cs="Times New Roman"/>
        </w:rPr>
      </w:pPr>
      <w:r w:rsidRPr="009B5AA0">
        <w:rPr>
          <w:rFonts w:ascii="Aptos" w:eastAsia="MS Gothic" w:hAnsi="Aptos" w:cs="Times New Roman"/>
        </w:rPr>
        <w:t xml:space="preserve">For some content—especially more complex or dynamic material like websites, interactive work, or digital art, which often rely on specific software or environments to function—keeping more than one version can help cover your bases. If one format becomes difficult to access, another may still provide a version of the content, even if it looks or works differently. For example, you might save </w:t>
      </w:r>
      <w:r w:rsidR="00B703BF">
        <w:rPr>
          <w:rFonts w:ascii="Aptos" w:eastAsia="MS Gothic" w:hAnsi="Aptos" w:cs="Times New Roman"/>
        </w:rPr>
        <w:t>a database as both a Microsoft Access file and separate CSV files</w:t>
      </w:r>
      <w:r w:rsidRPr="009B5AA0">
        <w:rPr>
          <w:rFonts w:ascii="Aptos" w:eastAsia="MS Gothic" w:hAnsi="Aptos" w:cs="Times New Roman"/>
        </w:rPr>
        <w:t>.</w:t>
      </w:r>
    </w:p>
    <w:p w14:paraId="4F76ABEC" w14:textId="2139AA69" w:rsidR="009B5AA0" w:rsidRPr="009B5AA0" w:rsidRDefault="009B5AA0" w:rsidP="009B5AA0">
      <w:pPr>
        <w:pStyle w:val="Heading2"/>
      </w:pPr>
      <w:r w:rsidRPr="009B5AA0">
        <w:t>Check your files after exporting or converting</w:t>
      </w:r>
      <w:r w:rsidR="00B703BF">
        <w:t>.</w:t>
      </w:r>
    </w:p>
    <w:p w14:paraId="16AE6244" w14:textId="77777777" w:rsidR="009B5AA0" w:rsidRPr="009B5AA0" w:rsidRDefault="009B5AA0" w:rsidP="009B5AA0">
      <w:pPr>
        <w:spacing w:after="160" w:line="278" w:lineRule="auto"/>
        <w:rPr>
          <w:rFonts w:ascii="Aptos" w:eastAsia="MS Gothic" w:hAnsi="Aptos" w:cs="Times New Roman"/>
        </w:rPr>
      </w:pPr>
      <w:r w:rsidRPr="009B5AA0">
        <w:rPr>
          <w:rFonts w:ascii="Aptos" w:eastAsia="MS Gothic" w:hAnsi="Aptos" w:cs="Times New Roman"/>
        </w:rPr>
        <w:t>After exporting or converting your files to new formats, take a moment to check that nothing important has been lost and that the content still works as expected.</w:t>
      </w:r>
    </w:p>
    <w:p w14:paraId="3AFC82E6" w14:textId="3C4B4687" w:rsidR="009B5AA0" w:rsidRPr="009B5AA0" w:rsidRDefault="009B5AA0" w:rsidP="009B5AA0">
      <w:pPr>
        <w:pStyle w:val="Heading2"/>
      </w:pPr>
      <w:r w:rsidRPr="009B5AA0">
        <w:t>Store supplementary materials separately</w:t>
      </w:r>
      <w:r w:rsidR="00B703BF">
        <w:t>.</w:t>
      </w:r>
    </w:p>
    <w:p w14:paraId="0436943D" w14:textId="77777777" w:rsidR="009B5AA0" w:rsidRPr="009B5AA0" w:rsidRDefault="009B5AA0" w:rsidP="009B5AA0">
      <w:pPr>
        <w:spacing w:after="160" w:line="278" w:lineRule="auto"/>
        <w:rPr>
          <w:rFonts w:ascii="Aptos" w:eastAsia="MS Gothic" w:hAnsi="Aptos" w:cs="Times New Roman"/>
        </w:rPr>
      </w:pPr>
      <w:r w:rsidRPr="009B5AA0">
        <w:rPr>
          <w:rFonts w:ascii="Aptos" w:eastAsia="MS Gothic" w:hAnsi="Aptos" w:cs="Times New Roman"/>
        </w:rPr>
        <w:t xml:space="preserve">It can be helpful to embed items like images or charts in your thesis PDF for </w:t>
      </w:r>
      <w:proofErr w:type="gramStart"/>
      <w:r w:rsidRPr="009B5AA0">
        <w:rPr>
          <w:rFonts w:ascii="Aptos" w:eastAsia="MS Gothic" w:hAnsi="Aptos" w:cs="Times New Roman"/>
        </w:rPr>
        <w:t>readability, but</w:t>
      </w:r>
      <w:proofErr w:type="gramEnd"/>
      <w:r w:rsidRPr="009B5AA0">
        <w:rPr>
          <w:rFonts w:ascii="Aptos" w:eastAsia="MS Gothic" w:hAnsi="Aptos" w:cs="Times New Roman"/>
        </w:rPr>
        <w:t xml:space="preserve"> keep core-content files (such as audio and video, for example) stored separately. This makes them easier to access, reuse, and preserve over time.</w:t>
      </w:r>
    </w:p>
    <w:p w14:paraId="34A1D447" w14:textId="77777777" w:rsidR="00B703BF" w:rsidRDefault="00B703BF" w:rsidP="009B5AA0">
      <w:pPr>
        <w:pStyle w:val="Heading2"/>
      </w:pPr>
    </w:p>
    <w:p w14:paraId="3CE1A41A" w14:textId="7FDF4D35" w:rsidR="009B5AA0" w:rsidRPr="009B5AA0" w:rsidRDefault="009B5AA0" w:rsidP="009B5AA0">
      <w:pPr>
        <w:pStyle w:val="Heading2"/>
      </w:pPr>
      <w:r w:rsidRPr="009B5AA0">
        <w:lastRenderedPageBreak/>
        <w:t>Consider including a README file</w:t>
      </w:r>
      <w:r w:rsidR="00B703BF">
        <w:t>.</w:t>
      </w:r>
    </w:p>
    <w:p w14:paraId="37615F46" w14:textId="1E930F75" w:rsidR="009B5AA0" w:rsidRPr="009B5AA0" w:rsidRDefault="009B5AA0" w:rsidP="009B5AA0">
      <w:pPr>
        <w:spacing w:after="160" w:line="278" w:lineRule="auto"/>
        <w:rPr>
          <w:rFonts w:ascii="Aptos" w:eastAsia="MS Gothic" w:hAnsi="Aptos" w:cs="Times New Roman"/>
        </w:rPr>
      </w:pPr>
      <w:r w:rsidRPr="009B5AA0">
        <w:rPr>
          <w:rFonts w:ascii="Aptos" w:eastAsia="MS Gothic" w:hAnsi="Aptos" w:cs="Times New Roman"/>
        </w:rPr>
        <w:t xml:space="preserve">If your thesis contains multiple files or more complex content, </w:t>
      </w:r>
      <w:r w:rsidR="00B703BF">
        <w:rPr>
          <w:rFonts w:ascii="Aptos" w:eastAsia="MS Gothic" w:hAnsi="Aptos" w:cs="Times New Roman"/>
        </w:rPr>
        <w:t>add a short text file</w:t>
      </w:r>
      <w:r w:rsidRPr="009B5AA0">
        <w:rPr>
          <w:rFonts w:ascii="Aptos" w:eastAsia="MS Gothic" w:hAnsi="Aptos" w:cs="Times New Roman"/>
        </w:rPr>
        <w:t xml:space="preserve"> </w:t>
      </w:r>
      <w:r w:rsidR="00B703BF">
        <w:rPr>
          <w:rFonts w:ascii="Aptos" w:eastAsia="MS Gothic" w:hAnsi="Aptos" w:cs="Times New Roman"/>
        </w:rPr>
        <w:t>named</w:t>
      </w:r>
      <w:r w:rsidRPr="009B5AA0">
        <w:rPr>
          <w:rFonts w:ascii="Aptos" w:eastAsia="MS Gothic" w:hAnsi="Aptos" w:cs="Times New Roman"/>
        </w:rPr>
        <w:t xml:space="preserve"> README explaining what is included, how the files relate to your thesis, what software is needed, and how the files were created. This provides essential context that helps others understand and use your work.</w:t>
      </w:r>
    </w:p>
    <w:p w14:paraId="2D90D480" w14:textId="3F598288" w:rsidR="009B5AA0" w:rsidRPr="009B5AA0" w:rsidRDefault="009B5AA0" w:rsidP="009B5AA0">
      <w:pPr>
        <w:pStyle w:val="Heading2"/>
      </w:pPr>
      <w:r w:rsidRPr="009B5AA0">
        <w:t>Know your university’s requirements</w:t>
      </w:r>
      <w:r w:rsidR="00B703BF">
        <w:t>.</w:t>
      </w:r>
    </w:p>
    <w:p w14:paraId="283504B3" w14:textId="77777777" w:rsidR="009B5AA0" w:rsidRPr="009B5AA0" w:rsidRDefault="009B5AA0" w:rsidP="009B5AA0">
      <w:pPr>
        <w:spacing w:after="160" w:line="278" w:lineRule="auto"/>
        <w:rPr>
          <w:rFonts w:ascii="Aptos" w:eastAsia="MS Gothic" w:hAnsi="Aptos" w:cs="Times New Roman"/>
        </w:rPr>
      </w:pPr>
      <w:r w:rsidRPr="009B5AA0">
        <w:rPr>
          <w:rFonts w:ascii="Aptos" w:eastAsia="MS Gothic" w:hAnsi="Aptos" w:cs="Times New Roman"/>
        </w:rPr>
        <w:t>Your institution will set submission requirements for file formats, which define expectations for how your thesis should be submitted.</w:t>
      </w:r>
    </w:p>
    <w:p w14:paraId="15020479" w14:textId="77777777" w:rsidR="009B5AA0" w:rsidRPr="00B703BF" w:rsidRDefault="009B5AA0" w:rsidP="009B5AA0">
      <w:pPr>
        <w:spacing w:after="160" w:line="278" w:lineRule="auto"/>
        <w:rPr>
          <w:rFonts w:ascii="Aptos" w:eastAsia="MS Gothic" w:hAnsi="Aptos" w:cs="Times New Roman"/>
          <w:b/>
          <w:bCs/>
        </w:rPr>
      </w:pPr>
      <w:r w:rsidRPr="00B703BF">
        <w:rPr>
          <w:rFonts w:ascii="Aptos" w:eastAsia="MS Gothic" w:hAnsi="Aptos" w:cs="Times New Roman"/>
          <w:b/>
          <w:bCs/>
        </w:rPr>
        <w:t xml:space="preserve">[LINK/INSERT REQUIREMENT DETAILS] </w:t>
      </w:r>
    </w:p>
    <w:p w14:paraId="09724757" w14:textId="77777777" w:rsidR="009B5AA0" w:rsidRPr="009B5AA0" w:rsidRDefault="009B5AA0" w:rsidP="009B5AA0">
      <w:pPr>
        <w:tabs>
          <w:tab w:val="left" w:pos="5700"/>
        </w:tabs>
        <w:spacing w:after="160" w:line="278" w:lineRule="auto"/>
        <w:rPr>
          <w:rFonts w:ascii="Aptos" w:eastAsia="MS Gothic" w:hAnsi="Aptos" w:cs="Times New Roman"/>
        </w:rPr>
      </w:pPr>
      <w:r w:rsidRPr="00B703BF">
        <w:rPr>
          <w:rFonts w:ascii="Aptos" w:eastAsia="MS Gothic" w:hAnsi="Aptos" w:cs="Times New Roman"/>
          <w:b/>
          <w:bCs/>
        </w:rPr>
        <w:t>[LINK/INSERT ANY ADDITIONAL GUIDANCE]</w:t>
      </w:r>
      <w:r w:rsidRPr="009B5AA0">
        <w:rPr>
          <w:rFonts w:ascii="Aptos" w:eastAsia="MS Gothic" w:hAnsi="Aptos" w:cs="Times New Roman"/>
        </w:rPr>
        <w:tab/>
      </w:r>
    </w:p>
    <w:p w14:paraId="00277C9F" w14:textId="77777777" w:rsidR="009B5AA0" w:rsidRPr="009B5AA0" w:rsidRDefault="009B5AA0" w:rsidP="009B5AA0">
      <w:pPr>
        <w:tabs>
          <w:tab w:val="left" w:pos="5700"/>
        </w:tabs>
        <w:spacing w:after="160" w:line="278" w:lineRule="auto"/>
        <w:rPr>
          <w:rFonts w:ascii="Aptos" w:eastAsia="MS Gothic" w:hAnsi="Aptos" w:cs="Times New Roman"/>
        </w:rPr>
      </w:pPr>
      <w:r w:rsidRPr="009B5AA0">
        <w:rPr>
          <w:rFonts w:ascii="Aptos" w:eastAsia="MS Gothic" w:hAnsi="Aptos" w:cs="Times New Roman"/>
        </w:rPr>
        <w:t xml:space="preserve">If you are unsure or have questions, contact </w:t>
      </w:r>
      <w:r w:rsidRPr="00B703BF">
        <w:rPr>
          <w:rFonts w:ascii="Aptos" w:eastAsia="MS Gothic" w:hAnsi="Aptos" w:cs="Times New Roman"/>
          <w:b/>
          <w:bCs/>
        </w:rPr>
        <w:t>[INSERT: RELEVANT CONTACT]</w:t>
      </w:r>
      <w:r w:rsidRPr="009B5AA0">
        <w:rPr>
          <w:rFonts w:ascii="Aptos" w:eastAsia="MS Gothic" w:hAnsi="Aptos" w:cs="Times New Roman"/>
        </w:rPr>
        <w:t>.</w:t>
      </w:r>
    </w:p>
    <w:p w14:paraId="5D59A08B" w14:textId="5C05F93A" w:rsidR="002801DA" w:rsidRPr="002801DA" w:rsidRDefault="002801DA" w:rsidP="009B5AA0">
      <w:pPr>
        <w:pStyle w:val="Heading2"/>
      </w:pPr>
    </w:p>
    <w:sectPr w:rsidR="002801DA" w:rsidRPr="002801DA" w:rsidSect="00782C19">
      <w:headerReference w:type="even" r:id="rId10"/>
      <w:headerReference w:type="default" r:id="rId11"/>
      <w:footerReference w:type="even" r:id="rId12"/>
      <w:footerReference w:type="default" r:id="rId13"/>
      <w:headerReference w:type="first" r:id="rId14"/>
      <w:footerReference w:type="first" r:id="rId15"/>
      <w:pgSz w:w="11906" w:h="16838"/>
      <w:pgMar w:top="1782"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86FE" w14:textId="77777777" w:rsidR="00114823" w:rsidRDefault="00114823" w:rsidP="002D6BE0">
      <w:pPr>
        <w:spacing w:line="240" w:lineRule="auto"/>
      </w:pPr>
      <w:r>
        <w:separator/>
      </w:r>
    </w:p>
  </w:endnote>
  <w:endnote w:type="continuationSeparator" w:id="0">
    <w:p w14:paraId="20AC8B98" w14:textId="77777777" w:rsidR="00114823" w:rsidRDefault="00114823" w:rsidP="002D6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BB02" w14:textId="77777777" w:rsidR="00C7634C" w:rsidRDefault="00C76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04529"/>
      <w:docPartObj>
        <w:docPartGallery w:val="Page Numbers (Bottom of Page)"/>
        <w:docPartUnique/>
      </w:docPartObj>
    </w:sdtPr>
    <w:sdtContent>
      <w:p w14:paraId="6DE69CE0" w14:textId="370104C5" w:rsidR="00F079EF" w:rsidRPr="00F079EF" w:rsidRDefault="00F079EF">
        <w:pPr>
          <w:pStyle w:val="Footer"/>
          <w:jc w:val="right"/>
        </w:pPr>
        <w:r w:rsidRPr="00F079EF">
          <w:fldChar w:fldCharType="begin"/>
        </w:r>
        <w:r w:rsidRPr="00F079EF">
          <w:instrText>PAGE   \* MERGEFORMAT</w:instrText>
        </w:r>
        <w:r w:rsidRPr="00F079EF">
          <w:fldChar w:fldCharType="separate"/>
        </w:r>
        <w:r w:rsidRPr="00F079EF">
          <w:t>2</w:t>
        </w:r>
        <w:r w:rsidRPr="00F079EF">
          <w:fldChar w:fldCharType="end"/>
        </w:r>
      </w:p>
    </w:sdtContent>
  </w:sdt>
  <w:p w14:paraId="7AECF619" w14:textId="77777777" w:rsidR="002D6BE0" w:rsidRDefault="002D6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4"/>
      <w:gridCol w:w="222"/>
    </w:tblGrid>
    <w:tr w:rsidR="00B475D6" w14:paraId="7465BDE4" w14:textId="77777777" w:rsidTr="009E588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186"/>
          </w:tblGrid>
          <w:tr w:rsidR="00B475D6" w14:paraId="6100AF52" w14:textId="77777777" w:rsidTr="009E588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5A5FFD" w14:textId="77777777" w:rsidR="00B475D6" w:rsidRPr="003660DF" w:rsidRDefault="00B475D6" w:rsidP="00B475D6">
                <w:pPr>
                  <w:pStyle w:val="Header"/>
                  <w:rPr>
                    <w:noProof/>
                  </w:rPr>
                </w:pPr>
                <w:r w:rsidRPr="003660DF">
                  <w:rPr>
                    <w:noProof/>
                  </w:rPr>
                  <w:drawing>
                    <wp:inline distT="0" distB="0" distL="0" distR="0" wp14:anchorId="7D0E9EE5" wp14:editId="34F2A9E8">
                      <wp:extent cx="2693277" cy="592521"/>
                      <wp:effectExtent l="0" t="0" r="0" b="0"/>
                      <wp:docPr id="9" name="Picture 9" descr="The Digital Preservation Coalition (D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igital Preservation Coalition (DPC) logo"/>
                              <pic:cNvPicPr/>
                            </pic:nvPicPr>
                            <pic:blipFill>
                              <a:blip r:embed="rId1">
                                <a:extLst>
                                  <a:ext uri="{28A0092B-C50C-407E-A947-70E740481C1C}">
                                    <a14:useLocalDpi xmlns:a14="http://schemas.microsoft.com/office/drawing/2010/main" val="0"/>
                                  </a:ext>
                                </a:extLst>
                              </a:blip>
                              <a:stretch>
                                <a:fillRect/>
                              </a:stretch>
                            </pic:blipFill>
                            <pic:spPr>
                              <a:xfrm>
                                <a:off x="0" y="0"/>
                                <a:ext cx="2706933" cy="595525"/>
                              </a:xfrm>
                              <a:prstGeom prst="rect">
                                <a:avLst/>
                              </a:prstGeom>
                            </pic:spPr>
                          </pic:pic>
                        </a:graphicData>
                      </a:graphic>
                    </wp:inline>
                  </w:drawing>
                </w: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212E79" w14:textId="77777777" w:rsidR="00B475D6" w:rsidRDefault="00B475D6" w:rsidP="00B475D6">
                <w:pPr>
                  <w:pStyle w:val="Header"/>
                  <w:ind w:left="2421"/>
                  <w:jc w:val="center"/>
                </w:pPr>
                <w:r>
                  <w:rPr>
                    <w:noProof/>
                  </w:rPr>
                  <w:drawing>
                    <wp:inline distT="0" distB="0" distL="0" distR="0" wp14:anchorId="5C6D06B7" wp14:editId="5DA787B9">
                      <wp:extent cx="1028700" cy="555152"/>
                      <wp:effectExtent l="0" t="0" r="0" b="0"/>
                      <wp:docPr id="3121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1056212" cy="569999"/>
                              </a:xfrm>
                              <a:prstGeom prst="rect">
                                <a:avLst/>
                              </a:prstGeom>
                            </pic:spPr>
                          </pic:pic>
                        </a:graphicData>
                      </a:graphic>
                    </wp:inline>
                  </w:drawing>
                </w:r>
              </w:p>
            </w:tc>
          </w:tr>
        </w:tbl>
        <w:p w14:paraId="7252D50C" w14:textId="77777777" w:rsidR="00B475D6" w:rsidRPr="003660DF" w:rsidRDefault="00B475D6" w:rsidP="00B475D6">
          <w:pPr>
            <w:pStyle w:val="Header"/>
            <w:jc w:val="center"/>
            <w:rPr>
              <w:noProof/>
            </w:rPr>
          </w:pP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EC41BA7" w14:textId="77777777" w:rsidR="00B475D6" w:rsidRDefault="00B475D6" w:rsidP="00B475D6">
          <w:pPr>
            <w:pStyle w:val="Header"/>
            <w:jc w:val="center"/>
          </w:pPr>
        </w:p>
      </w:tc>
    </w:tr>
  </w:tbl>
  <w:p w14:paraId="7E32C724" w14:textId="77777777" w:rsidR="00B475D6" w:rsidRDefault="00B475D6" w:rsidP="00B475D6">
    <w:pPr>
      <w:pStyle w:val="Footer"/>
    </w:pPr>
  </w:p>
  <w:p w14:paraId="7E7EDCE6" w14:textId="77777777" w:rsidR="00DF376F" w:rsidRPr="00B475D6" w:rsidRDefault="00DF376F" w:rsidP="00B47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2173" w14:textId="77777777" w:rsidR="00114823" w:rsidRDefault="00114823" w:rsidP="002D6BE0">
      <w:pPr>
        <w:spacing w:line="240" w:lineRule="auto"/>
      </w:pPr>
      <w:r>
        <w:separator/>
      </w:r>
    </w:p>
  </w:footnote>
  <w:footnote w:type="continuationSeparator" w:id="0">
    <w:p w14:paraId="550FB2F9" w14:textId="77777777" w:rsidR="00114823" w:rsidRDefault="00114823" w:rsidP="002D6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442B" w14:textId="77777777" w:rsidR="00C7634C" w:rsidRDefault="00C76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99"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0"/>
      <w:gridCol w:w="4223"/>
      <w:gridCol w:w="2026"/>
    </w:tblGrid>
    <w:tr w:rsidR="00B475D6" w14:paraId="511FE0BE" w14:textId="77777777" w:rsidTr="009E588B">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455440" w14:textId="77777777" w:rsidR="00B475D6" w:rsidRPr="003660DF" w:rsidRDefault="00B475D6" w:rsidP="00B475D6">
          <w:pPr>
            <w:pStyle w:val="Header"/>
            <w:jc w:val="center"/>
            <w:rPr>
              <w:noProof/>
            </w:rPr>
          </w:pPr>
          <w:r>
            <w:rPr>
              <w:noProof/>
            </w:rPr>
            <w:t xml:space="preserve">                                                        </w:t>
          </w:r>
        </w:p>
      </w:tc>
      <w:tc>
        <w:tcPr>
          <w:tcW w:w="4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BE0DE4" w14:textId="77777777" w:rsidR="00B475D6" w:rsidRPr="003660DF" w:rsidRDefault="00B475D6" w:rsidP="00B475D6">
          <w:pPr>
            <w:pStyle w:val="Header"/>
            <w:rPr>
              <w:noProof/>
            </w:rPr>
          </w:pPr>
          <w:r>
            <w:rPr>
              <w:noProof/>
            </w:rPr>
            <w:ptab w:relativeTo="margin" w:alignment="right" w:leader="none"/>
          </w:r>
          <w:r>
            <w:rPr>
              <w:noProof/>
            </w:rPr>
            <w:ptab w:relativeTo="margin" w:alignment="right" w:leader="none"/>
          </w:r>
          <w:r w:rsidRPr="003660DF">
            <w:rPr>
              <w:noProof/>
            </w:rPr>
            <w:drawing>
              <wp:inline distT="0" distB="0" distL="0" distR="0" wp14:anchorId="4EFDB02A" wp14:editId="755C1E9C">
                <wp:extent cx="1991587" cy="438150"/>
                <wp:effectExtent l="0" t="0" r="8890" b="0"/>
                <wp:docPr id="1938261500" name="Picture 1938261500" descr="Logo for the Digital Preservation Coa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the Digital Preservation Coalition"/>
                        <pic:cNvPicPr/>
                      </pic:nvPicPr>
                      <pic:blipFill>
                        <a:blip r:embed="rId1">
                          <a:extLst>
                            <a:ext uri="{28A0092B-C50C-407E-A947-70E740481C1C}">
                              <a14:useLocalDpi xmlns:a14="http://schemas.microsoft.com/office/drawing/2010/main" val="0"/>
                            </a:ext>
                          </a:extLst>
                        </a:blip>
                        <a:stretch>
                          <a:fillRect/>
                        </a:stretch>
                      </pic:blipFill>
                      <pic:spPr>
                        <a:xfrm>
                          <a:off x="0" y="0"/>
                          <a:ext cx="2018580" cy="444088"/>
                        </a:xfrm>
                        <a:prstGeom prst="rect">
                          <a:avLst/>
                        </a:prstGeom>
                      </pic:spPr>
                    </pic:pic>
                  </a:graphicData>
                </a:graphic>
              </wp:inline>
            </w:drawing>
          </w:r>
        </w:p>
      </w:tc>
      <w:tc>
        <w:tcPr>
          <w:tcW w:w="1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27BA39" w14:textId="77777777" w:rsidR="00B475D6" w:rsidRDefault="00B475D6" w:rsidP="00B475D6">
          <w:pPr>
            <w:pStyle w:val="Header"/>
            <w:ind w:right="806"/>
            <w:jc w:val="center"/>
          </w:pPr>
          <w:r>
            <w:rPr>
              <w:noProof/>
            </w:rPr>
            <w:drawing>
              <wp:inline distT="0" distB="0" distL="0" distR="0" wp14:anchorId="6A0F4154" wp14:editId="664A1AB1">
                <wp:extent cx="628650" cy="339259"/>
                <wp:effectExtent l="0" t="0" r="0" b="3810"/>
                <wp:docPr id="804873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656455" cy="354264"/>
                        </a:xfrm>
                        <a:prstGeom prst="rect">
                          <a:avLst/>
                        </a:prstGeom>
                      </pic:spPr>
                    </pic:pic>
                  </a:graphicData>
                </a:graphic>
              </wp:inline>
            </w:drawing>
          </w:r>
        </w:p>
      </w:tc>
    </w:tr>
  </w:tbl>
  <w:p w14:paraId="29809F56" w14:textId="0F043E3A" w:rsidR="002D6BE0" w:rsidRPr="00B475D6" w:rsidRDefault="002D6BE0" w:rsidP="00B475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3276" w14:textId="77777777" w:rsidR="00C7634C" w:rsidRDefault="00C7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A6"/>
    <w:multiLevelType w:val="hybridMultilevel"/>
    <w:tmpl w:val="2188E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A7BB0"/>
    <w:multiLevelType w:val="multilevel"/>
    <w:tmpl w:val="D70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F6276"/>
    <w:multiLevelType w:val="hybridMultilevel"/>
    <w:tmpl w:val="26DC31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2B7D18"/>
    <w:multiLevelType w:val="hybridMultilevel"/>
    <w:tmpl w:val="8EF2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1959D1"/>
    <w:multiLevelType w:val="multilevel"/>
    <w:tmpl w:val="DE4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E54B3"/>
    <w:multiLevelType w:val="hybridMultilevel"/>
    <w:tmpl w:val="3AE24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425"/>
    <w:multiLevelType w:val="hybridMultilevel"/>
    <w:tmpl w:val="28B8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0F7E29"/>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CF6C13"/>
    <w:multiLevelType w:val="hybridMultilevel"/>
    <w:tmpl w:val="CB30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8F0569"/>
    <w:multiLevelType w:val="hybridMultilevel"/>
    <w:tmpl w:val="5B14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657580">
    <w:abstractNumId w:val="2"/>
  </w:num>
  <w:num w:numId="2" w16cid:durableId="1596016713">
    <w:abstractNumId w:val="5"/>
  </w:num>
  <w:num w:numId="3" w16cid:durableId="1276325716">
    <w:abstractNumId w:val="4"/>
  </w:num>
  <w:num w:numId="4" w16cid:durableId="914781805">
    <w:abstractNumId w:val="7"/>
  </w:num>
  <w:num w:numId="5" w16cid:durableId="368265325">
    <w:abstractNumId w:val="1"/>
  </w:num>
  <w:num w:numId="6" w16cid:durableId="1315909697">
    <w:abstractNumId w:val="9"/>
  </w:num>
  <w:num w:numId="7" w16cid:durableId="1866097605">
    <w:abstractNumId w:val="6"/>
  </w:num>
  <w:num w:numId="8" w16cid:durableId="32000359">
    <w:abstractNumId w:val="3"/>
  </w:num>
  <w:num w:numId="9" w16cid:durableId="924807001">
    <w:abstractNumId w:val="0"/>
  </w:num>
  <w:num w:numId="10" w16cid:durableId="21326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wMLI0MbQwN7awNDRT0lEKTi0uzszPAykwrAUAB/RmhSwAAAA="/>
  </w:docVars>
  <w:rsids>
    <w:rsidRoot w:val="002D6BE0"/>
    <w:rsid w:val="00000284"/>
    <w:rsid w:val="00052F7C"/>
    <w:rsid w:val="00106771"/>
    <w:rsid w:val="00114823"/>
    <w:rsid w:val="00117A4D"/>
    <w:rsid w:val="0013280E"/>
    <w:rsid w:val="00164EB6"/>
    <w:rsid w:val="00190FCE"/>
    <w:rsid w:val="00217363"/>
    <w:rsid w:val="00225A12"/>
    <w:rsid w:val="00227F1A"/>
    <w:rsid w:val="002801DA"/>
    <w:rsid w:val="00294ACD"/>
    <w:rsid w:val="002D6BE0"/>
    <w:rsid w:val="0031341F"/>
    <w:rsid w:val="003164C3"/>
    <w:rsid w:val="003474A4"/>
    <w:rsid w:val="003756C6"/>
    <w:rsid w:val="00384088"/>
    <w:rsid w:val="00460BE7"/>
    <w:rsid w:val="00490F1C"/>
    <w:rsid w:val="004A6189"/>
    <w:rsid w:val="005141C4"/>
    <w:rsid w:val="00515B61"/>
    <w:rsid w:val="005236FF"/>
    <w:rsid w:val="00563184"/>
    <w:rsid w:val="0057053D"/>
    <w:rsid w:val="005932E9"/>
    <w:rsid w:val="005C2ED9"/>
    <w:rsid w:val="005E1FAF"/>
    <w:rsid w:val="005E4F15"/>
    <w:rsid w:val="006947C8"/>
    <w:rsid w:val="00713CDE"/>
    <w:rsid w:val="007154C4"/>
    <w:rsid w:val="007626CB"/>
    <w:rsid w:val="00782C19"/>
    <w:rsid w:val="00786A93"/>
    <w:rsid w:val="007B557C"/>
    <w:rsid w:val="007C443B"/>
    <w:rsid w:val="007E16EC"/>
    <w:rsid w:val="00867499"/>
    <w:rsid w:val="008E1923"/>
    <w:rsid w:val="0095515E"/>
    <w:rsid w:val="00984581"/>
    <w:rsid w:val="009B5AA0"/>
    <w:rsid w:val="009C0521"/>
    <w:rsid w:val="009C3D5A"/>
    <w:rsid w:val="00A336AB"/>
    <w:rsid w:val="00A76D6A"/>
    <w:rsid w:val="00A8254A"/>
    <w:rsid w:val="00AB75EF"/>
    <w:rsid w:val="00AC117F"/>
    <w:rsid w:val="00AC2276"/>
    <w:rsid w:val="00AD423A"/>
    <w:rsid w:val="00AE534A"/>
    <w:rsid w:val="00B41D39"/>
    <w:rsid w:val="00B44DE1"/>
    <w:rsid w:val="00B475D6"/>
    <w:rsid w:val="00B5586B"/>
    <w:rsid w:val="00B703BF"/>
    <w:rsid w:val="00BA37C6"/>
    <w:rsid w:val="00BD4AE1"/>
    <w:rsid w:val="00BE2D20"/>
    <w:rsid w:val="00C059AE"/>
    <w:rsid w:val="00C24FB5"/>
    <w:rsid w:val="00C3561A"/>
    <w:rsid w:val="00C5238D"/>
    <w:rsid w:val="00C70226"/>
    <w:rsid w:val="00C7634C"/>
    <w:rsid w:val="00C86745"/>
    <w:rsid w:val="00C95FB6"/>
    <w:rsid w:val="00D02AA1"/>
    <w:rsid w:val="00D1018D"/>
    <w:rsid w:val="00D230C7"/>
    <w:rsid w:val="00D252F0"/>
    <w:rsid w:val="00D66D3A"/>
    <w:rsid w:val="00DA73CB"/>
    <w:rsid w:val="00DB516B"/>
    <w:rsid w:val="00DC4450"/>
    <w:rsid w:val="00DF376F"/>
    <w:rsid w:val="00E171FD"/>
    <w:rsid w:val="00E47713"/>
    <w:rsid w:val="00E60813"/>
    <w:rsid w:val="00E701E5"/>
    <w:rsid w:val="00E86E84"/>
    <w:rsid w:val="00F079EF"/>
    <w:rsid w:val="00F65446"/>
    <w:rsid w:val="00FF3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74272"/>
  <w15:chartTrackingRefBased/>
  <w15:docId w15:val="{9BB210C5-380F-48BF-87AA-A103AD8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E0"/>
    <w:pPr>
      <w:spacing w:after="0"/>
    </w:pPr>
  </w:style>
  <w:style w:type="paragraph" w:styleId="Heading1">
    <w:name w:val="heading 1"/>
    <w:basedOn w:val="Normal"/>
    <w:next w:val="Normal"/>
    <w:link w:val="Heading1Char"/>
    <w:uiPriority w:val="9"/>
    <w:qFormat/>
    <w:rsid w:val="00867499"/>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867499"/>
    <w:pPr>
      <w:spacing w:after="160"/>
      <w:outlineLvl w:val="1"/>
    </w:pPr>
    <w:rPr>
      <w:rFonts w:asciiTheme="majorHAnsi" w:hAnsiTheme="majorHAnsi" w:cstheme="majorHAnsi"/>
      <w:b/>
      <w:bCs/>
      <w:color w:val="2B3638"/>
      <w:sz w:val="28"/>
      <w:szCs w:val="28"/>
    </w:rPr>
  </w:style>
  <w:style w:type="paragraph" w:styleId="Heading3">
    <w:name w:val="heading 3"/>
    <w:basedOn w:val="Normal"/>
    <w:next w:val="Normal"/>
    <w:link w:val="Heading3Char"/>
    <w:uiPriority w:val="9"/>
    <w:unhideWhenUsed/>
    <w:qFormat/>
    <w:rsid w:val="002D6BE0"/>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D6BE0"/>
    <w:pPr>
      <w:keepNext/>
      <w:keepLines/>
      <w:spacing w:before="80" w:after="40"/>
      <w:outlineLvl w:val="3"/>
    </w:pPr>
    <w:rPr>
      <w:rFonts w:eastAsiaTheme="majorEastAsia" w:cstheme="majorBidi"/>
      <w:i/>
      <w:iCs/>
      <w:color w:val="006558" w:themeColor="accent1" w:themeShade="BF"/>
    </w:rPr>
  </w:style>
  <w:style w:type="paragraph" w:styleId="Heading5">
    <w:name w:val="heading 5"/>
    <w:basedOn w:val="Normal"/>
    <w:next w:val="Normal"/>
    <w:link w:val="Heading5Char"/>
    <w:uiPriority w:val="9"/>
    <w:semiHidden/>
    <w:unhideWhenUsed/>
    <w:qFormat/>
    <w:rsid w:val="002D6BE0"/>
    <w:pPr>
      <w:keepNext/>
      <w:keepLines/>
      <w:spacing w:before="80" w:after="40"/>
      <w:outlineLvl w:val="4"/>
    </w:pPr>
    <w:rPr>
      <w:rFonts w:eastAsiaTheme="majorEastAsia" w:cstheme="majorBidi"/>
      <w:color w:val="006558" w:themeColor="accent1" w:themeShade="BF"/>
    </w:rPr>
  </w:style>
  <w:style w:type="paragraph" w:styleId="Heading6">
    <w:name w:val="heading 6"/>
    <w:basedOn w:val="Normal"/>
    <w:next w:val="Normal"/>
    <w:link w:val="Heading6Char"/>
    <w:uiPriority w:val="9"/>
    <w:semiHidden/>
    <w:unhideWhenUsed/>
    <w:qFormat/>
    <w:rsid w:val="002D6B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99"/>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867499"/>
    <w:rPr>
      <w:rFonts w:asciiTheme="majorHAnsi" w:hAnsiTheme="majorHAnsi" w:cstheme="majorHAnsi"/>
      <w:b/>
      <w:bCs/>
      <w:color w:val="2B3638"/>
      <w:sz w:val="28"/>
      <w:szCs w:val="28"/>
    </w:rPr>
  </w:style>
  <w:style w:type="character" w:customStyle="1" w:styleId="Heading3Char">
    <w:name w:val="Heading 3 Char"/>
    <w:basedOn w:val="DefaultParagraphFont"/>
    <w:link w:val="Heading3"/>
    <w:uiPriority w:val="9"/>
    <w:rsid w:val="002D6BE0"/>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2D6BE0"/>
    <w:rPr>
      <w:rFonts w:eastAsiaTheme="majorEastAsia" w:cstheme="majorBidi"/>
      <w:i/>
      <w:iCs/>
      <w:color w:val="006558" w:themeColor="accent1" w:themeShade="BF"/>
    </w:rPr>
  </w:style>
  <w:style w:type="character" w:customStyle="1" w:styleId="Heading5Char">
    <w:name w:val="Heading 5 Char"/>
    <w:basedOn w:val="DefaultParagraphFont"/>
    <w:link w:val="Heading5"/>
    <w:uiPriority w:val="9"/>
    <w:semiHidden/>
    <w:rsid w:val="002D6BE0"/>
    <w:rPr>
      <w:rFonts w:eastAsiaTheme="majorEastAsia" w:cstheme="majorBidi"/>
      <w:color w:val="006558" w:themeColor="accent1" w:themeShade="BF"/>
    </w:rPr>
  </w:style>
  <w:style w:type="character" w:customStyle="1" w:styleId="Heading6Char">
    <w:name w:val="Heading 6 Char"/>
    <w:basedOn w:val="DefaultParagraphFont"/>
    <w:link w:val="Heading6"/>
    <w:uiPriority w:val="9"/>
    <w:semiHidden/>
    <w:rsid w:val="002D6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E0"/>
    <w:rPr>
      <w:rFonts w:eastAsiaTheme="majorEastAsia" w:cstheme="majorBidi"/>
      <w:color w:val="272727" w:themeColor="text1" w:themeTint="D8"/>
    </w:rPr>
  </w:style>
  <w:style w:type="paragraph" w:styleId="Title">
    <w:name w:val="Title"/>
    <w:basedOn w:val="Normal"/>
    <w:next w:val="Normal"/>
    <w:link w:val="TitleChar"/>
    <w:uiPriority w:val="10"/>
    <w:qFormat/>
    <w:rsid w:val="002D6BE0"/>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D6BE0"/>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D6BE0"/>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D6BE0"/>
    <w:rPr>
      <w:rFonts w:asciiTheme="majorHAnsi" w:eastAsiaTheme="majorEastAsia" w:hAnsiTheme="majorHAnsi" w:cstheme="majorBidi"/>
      <w:b/>
      <w:color w:val="008777"/>
      <w:spacing w:val="15"/>
      <w:sz w:val="28"/>
      <w:szCs w:val="28"/>
    </w:rPr>
  </w:style>
  <w:style w:type="paragraph" w:styleId="Quote">
    <w:name w:val="Quote"/>
    <w:basedOn w:val="Normal"/>
    <w:next w:val="Normal"/>
    <w:link w:val="QuoteChar"/>
    <w:uiPriority w:val="29"/>
    <w:qFormat/>
    <w:rsid w:val="002D6BE0"/>
    <w:pPr>
      <w:spacing w:before="160"/>
      <w:jc w:val="center"/>
    </w:pPr>
    <w:rPr>
      <w:i/>
      <w:iCs/>
      <w:color w:val="404040" w:themeColor="text1" w:themeTint="BF"/>
    </w:rPr>
  </w:style>
  <w:style w:type="character" w:customStyle="1" w:styleId="QuoteChar">
    <w:name w:val="Quote Char"/>
    <w:basedOn w:val="DefaultParagraphFont"/>
    <w:link w:val="Quote"/>
    <w:uiPriority w:val="29"/>
    <w:rsid w:val="002D6BE0"/>
    <w:rPr>
      <w:i/>
      <w:iCs/>
      <w:color w:val="404040" w:themeColor="text1" w:themeTint="BF"/>
    </w:rPr>
  </w:style>
  <w:style w:type="paragraph" w:styleId="ListParagraph">
    <w:name w:val="List Paragraph"/>
    <w:basedOn w:val="Normal"/>
    <w:uiPriority w:val="34"/>
    <w:qFormat/>
    <w:rsid w:val="002D6BE0"/>
    <w:pPr>
      <w:ind w:left="720"/>
      <w:contextualSpacing/>
    </w:pPr>
  </w:style>
  <w:style w:type="character" w:styleId="IntenseEmphasis">
    <w:name w:val="Intense Emphasis"/>
    <w:basedOn w:val="DefaultParagraphFont"/>
    <w:uiPriority w:val="21"/>
    <w:qFormat/>
    <w:rsid w:val="002D6BE0"/>
    <w:rPr>
      <w:i/>
      <w:iCs/>
      <w:color w:val="006558" w:themeColor="accent1" w:themeShade="BF"/>
    </w:rPr>
  </w:style>
  <w:style w:type="paragraph" w:styleId="IntenseQuote">
    <w:name w:val="Intense Quote"/>
    <w:basedOn w:val="Normal"/>
    <w:next w:val="Normal"/>
    <w:link w:val="IntenseQuoteChar"/>
    <w:uiPriority w:val="30"/>
    <w:qFormat/>
    <w:rsid w:val="002D6BE0"/>
    <w:pPr>
      <w:pBdr>
        <w:top w:val="single" w:sz="4" w:space="10" w:color="006558" w:themeColor="accent1" w:themeShade="BF"/>
        <w:bottom w:val="single" w:sz="4" w:space="10" w:color="006558" w:themeColor="accent1" w:themeShade="BF"/>
      </w:pBdr>
      <w:spacing w:before="360" w:after="360"/>
      <w:ind w:left="864" w:right="864"/>
      <w:jc w:val="center"/>
    </w:pPr>
    <w:rPr>
      <w:i/>
      <w:iCs/>
      <w:color w:val="006558" w:themeColor="accent1" w:themeShade="BF"/>
    </w:rPr>
  </w:style>
  <w:style w:type="character" w:customStyle="1" w:styleId="IntenseQuoteChar">
    <w:name w:val="Intense Quote Char"/>
    <w:basedOn w:val="DefaultParagraphFont"/>
    <w:link w:val="IntenseQuote"/>
    <w:uiPriority w:val="30"/>
    <w:rsid w:val="002D6BE0"/>
    <w:rPr>
      <w:i/>
      <w:iCs/>
      <w:color w:val="006558" w:themeColor="accent1" w:themeShade="BF"/>
    </w:rPr>
  </w:style>
  <w:style w:type="character" w:styleId="IntenseReference">
    <w:name w:val="Intense Reference"/>
    <w:basedOn w:val="DefaultParagraphFont"/>
    <w:uiPriority w:val="32"/>
    <w:qFormat/>
    <w:rsid w:val="002D6BE0"/>
    <w:rPr>
      <w:b/>
      <w:bCs/>
      <w:smallCaps/>
      <w:color w:val="006558" w:themeColor="accent1" w:themeShade="BF"/>
      <w:spacing w:val="5"/>
    </w:rPr>
  </w:style>
  <w:style w:type="paragraph" w:styleId="Header">
    <w:name w:val="header"/>
    <w:basedOn w:val="Normal"/>
    <w:link w:val="HeaderChar"/>
    <w:uiPriority w:val="99"/>
    <w:unhideWhenUsed/>
    <w:rsid w:val="002D6BE0"/>
    <w:pPr>
      <w:tabs>
        <w:tab w:val="center" w:pos="4513"/>
        <w:tab w:val="right" w:pos="9026"/>
      </w:tabs>
      <w:spacing w:line="240" w:lineRule="auto"/>
    </w:pPr>
  </w:style>
  <w:style w:type="character" w:customStyle="1" w:styleId="HeaderChar">
    <w:name w:val="Header Char"/>
    <w:basedOn w:val="DefaultParagraphFont"/>
    <w:link w:val="Header"/>
    <w:uiPriority w:val="99"/>
    <w:rsid w:val="002D6BE0"/>
  </w:style>
  <w:style w:type="paragraph" w:styleId="Footer">
    <w:name w:val="footer"/>
    <w:basedOn w:val="Normal"/>
    <w:link w:val="FooterChar"/>
    <w:uiPriority w:val="99"/>
    <w:unhideWhenUsed/>
    <w:rsid w:val="002D6BE0"/>
    <w:pPr>
      <w:tabs>
        <w:tab w:val="center" w:pos="4513"/>
        <w:tab w:val="right" w:pos="9026"/>
      </w:tabs>
      <w:spacing w:line="240" w:lineRule="auto"/>
    </w:pPr>
  </w:style>
  <w:style w:type="character" w:customStyle="1" w:styleId="FooterChar">
    <w:name w:val="Footer Char"/>
    <w:basedOn w:val="DefaultParagraphFont"/>
    <w:link w:val="Footer"/>
    <w:uiPriority w:val="99"/>
    <w:rsid w:val="002D6BE0"/>
  </w:style>
  <w:style w:type="paragraph" w:styleId="TOCHeading">
    <w:name w:val="TOC Heading"/>
    <w:basedOn w:val="Heading1"/>
    <w:next w:val="Normal"/>
    <w:uiPriority w:val="39"/>
    <w:unhideWhenUsed/>
    <w:qFormat/>
    <w:rsid w:val="002D6BE0"/>
    <w:pPr>
      <w:spacing w:before="240" w:after="0"/>
      <w:outlineLvl w:val="9"/>
    </w:pPr>
    <w:rPr>
      <w:kern w:val="0"/>
      <w:szCs w:val="32"/>
      <w:lang w:eastAsia="en-GB"/>
      <w14:ligatures w14:val="none"/>
    </w:rPr>
  </w:style>
  <w:style w:type="paragraph" w:styleId="TOC1">
    <w:name w:val="toc 1"/>
    <w:basedOn w:val="Normal"/>
    <w:next w:val="Normal"/>
    <w:autoRedefine/>
    <w:uiPriority w:val="39"/>
    <w:unhideWhenUsed/>
    <w:rsid w:val="002D6BE0"/>
    <w:pPr>
      <w:spacing w:after="100"/>
    </w:pPr>
  </w:style>
  <w:style w:type="character" w:styleId="Hyperlink">
    <w:name w:val="Hyperlink"/>
    <w:basedOn w:val="DefaultParagraphFont"/>
    <w:uiPriority w:val="99"/>
    <w:unhideWhenUsed/>
    <w:rsid w:val="002D6BE0"/>
    <w:rPr>
      <w:color w:val="0070C0" w:themeColor="hyperlink"/>
      <w:u w:val="single"/>
    </w:rPr>
  </w:style>
  <w:style w:type="paragraph" w:styleId="TOC2">
    <w:name w:val="toc 2"/>
    <w:basedOn w:val="Normal"/>
    <w:next w:val="Normal"/>
    <w:autoRedefine/>
    <w:uiPriority w:val="39"/>
    <w:unhideWhenUsed/>
    <w:rsid w:val="002D6BE0"/>
    <w:pPr>
      <w:spacing w:after="100"/>
      <w:ind w:left="220"/>
    </w:pPr>
  </w:style>
  <w:style w:type="paragraph" w:styleId="TOC3">
    <w:name w:val="toc 3"/>
    <w:basedOn w:val="Normal"/>
    <w:next w:val="Normal"/>
    <w:autoRedefine/>
    <w:uiPriority w:val="39"/>
    <w:unhideWhenUsed/>
    <w:rsid w:val="002D6BE0"/>
    <w:pPr>
      <w:spacing w:after="100"/>
      <w:ind w:left="440"/>
    </w:pPr>
  </w:style>
  <w:style w:type="table" w:styleId="TableGrid">
    <w:name w:val="Table Grid"/>
    <w:basedOn w:val="TableNormal"/>
    <w:uiPriority w:val="39"/>
    <w:rsid w:val="0010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106771"/>
    <w:pPr>
      <w:spacing w:line="240" w:lineRule="auto"/>
    </w:pPr>
    <w:rPr>
      <w:b/>
      <w:bCs/>
      <w:color w:val="FFFFFF" w:themeColor="background1"/>
      <w:lang w:val="es-ES"/>
    </w:rPr>
  </w:style>
  <w:style w:type="paragraph" w:customStyle="1" w:styleId="Tablesubheading">
    <w:name w:val="Table subheading"/>
    <w:basedOn w:val="Normal"/>
    <w:qFormat/>
    <w:rsid w:val="00106771"/>
    <w:pPr>
      <w:spacing w:line="240" w:lineRule="auto"/>
    </w:pPr>
    <w:rPr>
      <w:b/>
      <w:bCs/>
      <w:lang w:val="es-ES"/>
    </w:rPr>
  </w:style>
  <w:style w:type="paragraph" w:styleId="NoSpacing">
    <w:name w:val="No Spacing"/>
    <w:link w:val="NoSpacingChar"/>
    <w:uiPriority w:val="1"/>
    <w:qFormat/>
    <w:rsid w:val="00DF376F"/>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DF376F"/>
    <w:rPr>
      <w:rFonts w:eastAsiaTheme="minorEastAsia"/>
      <w:kern w:val="0"/>
      <w:lang w:eastAsia="en-GB"/>
      <w14:ligatures w14:val="none"/>
    </w:rPr>
  </w:style>
  <w:style w:type="paragraph" w:styleId="NormalWeb">
    <w:name w:val="Normal (Web)"/>
    <w:basedOn w:val="Normal"/>
    <w:uiPriority w:val="99"/>
    <w:semiHidden/>
    <w:unhideWhenUsed/>
    <w:rsid w:val="003756C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54C4"/>
    <w:rPr>
      <w:color w:val="605E5C"/>
      <w:shd w:val="clear" w:color="auto" w:fill="E1DFDD"/>
    </w:rPr>
  </w:style>
  <w:style w:type="paragraph" w:styleId="Revision">
    <w:name w:val="Revision"/>
    <w:hidden/>
    <w:uiPriority w:val="99"/>
    <w:semiHidden/>
    <w:rsid w:val="00867499"/>
    <w:pPr>
      <w:spacing w:after="0" w:line="240" w:lineRule="auto"/>
    </w:pPr>
  </w:style>
  <w:style w:type="character" w:styleId="CommentReference">
    <w:name w:val="annotation reference"/>
    <w:basedOn w:val="DefaultParagraphFont"/>
    <w:uiPriority w:val="99"/>
    <w:semiHidden/>
    <w:unhideWhenUsed/>
    <w:rsid w:val="00052F7C"/>
    <w:rPr>
      <w:sz w:val="16"/>
      <w:szCs w:val="16"/>
    </w:rPr>
  </w:style>
  <w:style w:type="paragraph" w:styleId="CommentText">
    <w:name w:val="annotation text"/>
    <w:basedOn w:val="Normal"/>
    <w:link w:val="CommentTextChar"/>
    <w:uiPriority w:val="99"/>
    <w:unhideWhenUsed/>
    <w:rsid w:val="00052F7C"/>
    <w:pPr>
      <w:spacing w:after="160" w:line="240" w:lineRule="auto"/>
    </w:pPr>
    <w:rPr>
      <w:sz w:val="20"/>
      <w:szCs w:val="20"/>
    </w:rPr>
  </w:style>
  <w:style w:type="character" w:customStyle="1" w:styleId="CommentTextChar">
    <w:name w:val="Comment Text Char"/>
    <w:basedOn w:val="DefaultParagraphFont"/>
    <w:link w:val="CommentText"/>
    <w:uiPriority w:val="99"/>
    <w:rsid w:val="00052F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008777"/>
      </a:accent1>
      <a:accent2>
        <a:srgbClr val="FAB725"/>
      </a:accent2>
      <a:accent3>
        <a:srgbClr val="74C3AF"/>
      </a:accent3>
      <a:accent4>
        <a:srgbClr val="808784"/>
      </a:accent4>
      <a:accent5>
        <a:srgbClr val="E6E6DF"/>
      </a:accent5>
      <a:accent6>
        <a:srgbClr val="FFFFFF"/>
      </a:accent6>
      <a:hlink>
        <a:srgbClr val="0070C0"/>
      </a:hlink>
      <a:folHlink>
        <a:srgbClr val="FFFFFF"/>
      </a:folHlink>
    </a:clrScheme>
    <a:fontScheme name="DPC Brand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F7EF-4997-4C2C-97D0-6DE62534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Advocacy for Digital Preservation</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Choosing File Formats for Long-Term Access Quick Guide</dc:title>
  <dc:subject>Preserving e-theses resource pack</dc:subject>
  <dc:creator>Dorothy Waugh</dc:creator>
  <cp:keywords/>
  <dc:description/>
  <cp:lastModifiedBy>Dorothy Waugh</cp:lastModifiedBy>
  <cp:revision>7</cp:revision>
  <cp:lastPrinted>2026-03-27T11:27:00Z</cp:lastPrinted>
  <dcterms:created xsi:type="dcterms:W3CDTF">2026-04-28T17:03:00Z</dcterms:created>
  <dcterms:modified xsi:type="dcterms:W3CDTF">2026-04-30T11:14:00Z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4ed50ebf-b3d9-4cdf-8da4-5ef721bbb0f8</vt:lpwstr>
  </property>
</Properties>
</file>